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19F1" w:rsidRDefault="0047223D" w:rsidP="007B19F1">
      <w:pPr>
        <w:spacing w:line="100" w:lineRule="atLeast"/>
        <w:jc w:val="right"/>
        <w:rPr>
          <w:rFonts w:ascii="Trebuchet MS" w:hAnsi="Trebuchet MS"/>
        </w:rPr>
      </w:pPr>
      <w:r w:rsidRPr="009C048B">
        <w:rPr>
          <w:rFonts w:ascii="Trebuchet MS" w:hAnsi="Trebuchet MS"/>
          <w:noProof/>
          <w:highlight w:val="yellow"/>
          <w:lang w:eastAsia="cs-CZ"/>
        </w:rPr>
        <w:drawing>
          <wp:inline distT="0" distB="0" distL="0" distR="0" wp14:anchorId="6F039805" wp14:editId="131D4A7C">
            <wp:extent cx="1697990" cy="39751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97990" cy="397510"/>
                    </a:xfrm>
                    <a:prstGeom prst="rect">
                      <a:avLst/>
                    </a:prstGeom>
                    <a:noFill/>
                    <a:ln>
                      <a:noFill/>
                    </a:ln>
                  </pic:spPr>
                </pic:pic>
              </a:graphicData>
            </a:graphic>
          </wp:inline>
        </w:drawing>
      </w:r>
    </w:p>
    <w:p w:rsidR="007B19F1" w:rsidRPr="000F009E" w:rsidRDefault="007B19F1" w:rsidP="007B19F1">
      <w:pPr>
        <w:spacing w:line="100" w:lineRule="atLeast"/>
        <w:jc w:val="right"/>
        <w:rPr>
          <w:rFonts w:ascii="Trebuchet MS" w:eastAsia="Arial" w:hAnsi="Trebuchet MS" w:cs="Arial"/>
          <w:b/>
          <w:bCs/>
          <w:color w:val="000000"/>
          <w:sz w:val="24"/>
          <w:szCs w:val="24"/>
        </w:rPr>
      </w:pPr>
    </w:p>
    <w:p w:rsidR="00F96F67" w:rsidRDefault="00D00F1B">
      <w:pPr>
        <w:spacing w:line="100" w:lineRule="atLeast"/>
        <w:jc w:val="both"/>
        <w:rPr>
          <w:rFonts w:ascii="Trebuchet MS" w:eastAsia="Arial" w:hAnsi="Trebuchet MS" w:cs="Arial"/>
          <w:b/>
          <w:bCs/>
          <w:color w:val="000000"/>
          <w:sz w:val="36"/>
          <w:szCs w:val="36"/>
        </w:rPr>
      </w:pPr>
      <w:r w:rsidRPr="007B19F1">
        <w:rPr>
          <w:rFonts w:ascii="Trebuchet MS" w:eastAsia="Arial" w:hAnsi="Trebuchet MS" w:cs="Arial"/>
          <w:b/>
          <w:bCs/>
          <w:color w:val="000000"/>
          <w:sz w:val="36"/>
          <w:szCs w:val="36"/>
        </w:rPr>
        <w:t xml:space="preserve">ZD </w:t>
      </w:r>
      <w:r w:rsidR="00A63592" w:rsidRPr="00702AE3">
        <w:rPr>
          <w:rFonts w:ascii="Trebuchet MS" w:eastAsia="Arial" w:hAnsi="Trebuchet MS" w:cs="Arial"/>
          <w:b/>
          <w:bCs/>
          <w:color w:val="000000"/>
          <w:sz w:val="36"/>
          <w:szCs w:val="36"/>
        </w:rPr>
        <w:t xml:space="preserve">Annex No. 1 </w:t>
      </w:r>
      <w:r w:rsidRPr="00702AE3">
        <w:rPr>
          <w:rFonts w:ascii="Trebuchet MS" w:eastAsia="Arial" w:hAnsi="Trebuchet MS" w:cs="Arial"/>
          <w:b/>
          <w:bCs/>
          <w:color w:val="000000"/>
          <w:sz w:val="36"/>
          <w:szCs w:val="36"/>
        </w:rPr>
        <w:t xml:space="preserve">- Technical Specification - </w:t>
      </w:r>
      <w:r w:rsidRPr="00911B6C">
        <w:rPr>
          <w:rFonts w:ascii="Trebuchet MS" w:hAnsi="Trebuchet MS"/>
          <w:b/>
          <w:sz w:val="36"/>
          <w:szCs w:val="36"/>
        </w:rPr>
        <w:t xml:space="preserve">Supply of centrifugal partitioning chromatograph </w:t>
      </w:r>
      <w:r w:rsidR="000E4922" w:rsidRPr="00911B6C">
        <w:rPr>
          <w:rFonts w:ascii="Trebuchet MS" w:hAnsi="Trebuchet MS"/>
          <w:b/>
          <w:sz w:val="36"/>
          <w:szCs w:val="36"/>
        </w:rPr>
        <w:t>with accessories</w:t>
      </w:r>
    </w:p>
    <w:p w:rsidR="00A63592" w:rsidRPr="007B19F1" w:rsidRDefault="00A63592">
      <w:pPr>
        <w:autoSpaceDE w:val="0"/>
        <w:rPr>
          <w:rFonts w:ascii="Trebuchet MS" w:eastAsia="Arial" w:hAnsi="Trebuchet MS" w:cs="Arial"/>
          <w:b/>
          <w:bCs/>
          <w:color w:val="000000"/>
          <w:sz w:val="24"/>
          <w:szCs w:val="24"/>
        </w:rPr>
      </w:pPr>
    </w:p>
    <w:p w:rsidR="00A63592" w:rsidRDefault="00A63592">
      <w:pPr>
        <w:autoSpaceDE w:val="0"/>
        <w:rPr>
          <w:rFonts w:ascii="Trebuchet MS" w:eastAsia="Arial" w:hAnsi="Trebuchet MS" w:cs="Arial"/>
          <w:b/>
          <w:bCs/>
          <w:color w:val="000000"/>
          <w:sz w:val="24"/>
          <w:szCs w:val="24"/>
        </w:rPr>
      </w:pPr>
    </w:p>
    <w:p w:rsidR="00F96F67" w:rsidRDefault="00A63592">
      <w:pPr>
        <w:autoSpaceDE w:val="0"/>
        <w:rPr>
          <w:rFonts w:ascii="Trebuchet MS" w:hAnsi="Trebuchet MS"/>
          <w:b/>
          <w:bCs/>
          <w:color w:val="000000"/>
          <w:sz w:val="28"/>
          <w:szCs w:val="28"/>
          <w:u w:val="single"/>
        </w:rPr>
      </w:pPr>
      <w:r w:rsidRPr="007B19F1">
        <w:rPr>
          <w:rFonts w:ascii="Trebuchet MS" w:hAnsi="Trebuchet MS"/>
          <w:b/>
          <w:bCs/>
          <w:color w:val="000000"/>
          <w:sz w:val="28"/>
          <w:szCs w:val="28"/>
          <w:u w:val="single"/>
        </w:rPr>
        <w:t xml:space="preserve">General information on </w:t>
      </w:r>
      <w:r w:rsidR="00D00F1B" w:rsidRPr="007B19F1">
        <w:rPr>
          <w:rFonts w:ascii="Trebuchet MS" w:hAnsi="Trebuchet MS"/>
          <w:b/>
          <w:bCs/>
          <w:color w:val="000000"/>
          <w:sz w:val="28"/>
          <w:szCs w:val="28"/>
          <w:u w:val="single"/>
        </w:rPr>
        <w:t>design and engineering requirements</w:t>
      </w:r>
    </w:p>
    <w:p w:rsidR="007B19F1" w:rsidRDefault="007B19F1">
      <w:pPr>
        <w:autoSpaceDE w:val="0"/>
        <w:rPr>
          <w:rFonts w:ascii="Trebuchet MS" w:hAnsi="Trebuchet MS"/>
          <w:b/>
          <w:bCs/>
          <w:color w:val="000000"/>
          <w:sz w:val="24"/>
          <w:szCs w:val="24"/>
        </w:rPr>
      </w:pPr>
    </w:p>
    <w:p w:rsidR="00F96F67" w:rsidRDefault="00D00F1B">
      <w:pPr>
        <w:autoSpaceDE w:val="0"/>
        <w:rPr>
          <w:rFonts w:ascii="Trebuchet MS" w:hAnsi="Trebuchet MS"/>
          <w:b/>
          <w:bCs/>
          <w:color w:val="000000"/>
          <w:sz w:val="24"/>
          <w:szCs w:val="24"/>
        </w:rPr>
      </w:pPr>
      <w:r w:rsidRPr="007B19F1">
        <w:rPr>
          <w:rFonts w:ascii="Trebuchet MS" w:hAnsi="Trebuchet MS"/>
          <w:b/>
          <w:bCs/>
          <w:color w:val="000000"/>
          <w:sz w:val="24"/>
          <w:szCs w:val="24"/>
        </w:rPr>
        <w:t>The following media are available for the technology:</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 cooling water T=15</w:t>
      </w:r>
      <w:r w:rsidRPr="007B19F1">
        <w:rPr>
          <w:rFonts w:ascii="Trebuchet MS" w:hAnsi="Trebuchet MS"/>
          <w:color w:val="000000"/>
          <w:sz w:val="24"/>
          <w:szCs w:val="24"/>
          <w:vertAlign w:val="superscript"/>
        </w:rPr>
        <w:t>o</w:t>
      </w:r>
      <w:r w:rsidR="000C1F3B" w:rsidRPr="007B19F1">
        <w:rPr>
          <w:rFonts w:ascii="Trebuchet MS" w:hAnsi="Trebuchet MS"/>
          <w:color w:val="000000"/>
          <w:sz w:val="24"/>
          <w:szCs w:val="24"/>
        </w:rPr>
        <w:t xml:space="preserve"> C</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 waste for max. T=100</w:t>
      </w:r>
      <w:r w:rsidRPr="007B19F1">
        <w:rPr>
          <w:rFonts w:ascii="Trebuchet MS" w:hAnsi="Trebuchet MS"/>
          <w:color w:val="000000"/>
          <w:sz w:val="24"/>
          <w:szCs w:val="24"/>
          <w:vertAlign w:val="superscript"/>
        </w:rPr>
        <w:t>o</w:t>
      </w:r>
      <w:r w:rsidRPr="007B19F1">
        <w:rPr>
          <w:rFonts w:ascii="Trebuchet MS" w:hAnsi="Trebuchet MS"/>
          <w:color w:val="000000"/>
          <w:sz w:val="24"/>
          <w:szCs w:val="24"/>
        </w:rPr>
        <w:t xml:space="preserve"> C</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 xml:space="preserve">- electrical energy approx. </w:t>
      </w:r>
      <w:r w:rsidR="000C1F3B" w:rsidRPr="007B19F1">
        <w:rPr>
          <w:rFonts w:ascii="Trebuchet MS" w:hAnsi="Trebuchet MS"/>
          <w:color w:val="000000"/>
          <w:sz w:val="24"/>
          <w:szCs w:val="24"/>
        </w:rPr>
        <w:t xml:space="preserve">50 </w:t>
      </w:r>
      <w:r w:rsidRPr="007B19F1">
        <w:rPr>
          <w:rFonts w:ascii="Trebuchet MS" w:hAnsi="Trebuchet MS"/>
          <w:color w:val="000000"/>
          <w:sz w:val="24"/>
          <w:szCs w:val="24"/>
        </w:rPr>
        <w:t>kW</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 xml:space="preserve">- air handling </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The media are introduced into the production facility in the form of connection points.</w:t>
      </w:r>
    </w:p>
    <w:p w:rsidR="007B19F1" w:rsidRDefault="007B19F1">
      <w:pPr>
        <w:autoSpaceDE w:val="0"/>
        <w:rPr>
          <w:rFonts w:ascii="Trebuchet MS" w:hAnsi="Trebuchet MS"/>
          <w:b/>
          <w:bCs/>
          <w:color w:val="000000"/>
          <w:sz w:val="24"/>
          <w:szCs w:val="24"/>
        </w:rPr>
      </w:pPr>
    </w:p>
    <w:p w:rsidR="00F96F67" w:rsidRDefault="00D00F1B">
      <w:pPr>
        <w:autoSpaceDE w:val="0"/>
        <w:rPr>
          <w:rFonts w:ascii="Trebuchet MS" w:hAnsi="Trebuchet MS"/>
          <w:b/>
          <w:bCs/>
          <w:color w:val="000000"/>
          <w:sz w:val="24"/>
          <w:szCs w:val="24"/>
        </w:rPr>
      </w:pPr>
      <w:r>
        <w:rPr>
          <w:rFonts w:ascii="Trebuchet MS" w:hAnsi="Trebuchet MS"/>
          <w:b/>
          <w:bCs/>
          <w:color w:val="000000"/>
          <w:sz w:val="24"/>
          <w:szCs w:val="24"/>
        </w:rPr>
        <w:t>Environment:</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According to the preliminary protocol for the determination of external influences according to CSN 33 2000 5-51 for the production plant, the following basic external influences are determined:</w:t>
      </w:r>
    </w:p>
    <w:p w:rsidR="00F96F67" w:rsidRDefault="00D00F1B">
      <w:pPr>
        <w:autoSpaceDE w:val="0"/>
        <w:rPr>
          <w:rFonts w:ascii="Trebuchet MS" w:hAnsi="Trebuchet MS"/>
          <w:color w:val="000000"/>
          <w:sz w:val="24"/>
          <w:szCs w:val="24"/>
        </w:rPr>
      </w:pPr>
      <w:r w:rsidRPr="000E4922">
        <w:rPr>
          <w:rFonts w:ascii="Trebuchet MS" w:hAnsi="Trebuchet MS"/>
          <w:color w:val="000000"/>
          <w:sz w:val="24"/>
          <w:szCs w:val="24"/>
        </w:rPr>
        <w:t>AA5 - temperature +5 to +40°C, relative humidity 15-100%</w:t>
      </w:r>
    </w:p>
    <w:p w:rsidR="00F96F67" w:rsidRDefault="00D00F1B">
      <w:pPr>
        <w:autoSpaceDE w:val="0"/>
        <w:rPr>
          <w:rFonts w:ascii="Trebuchet MS" w:hAnsi="Trebuchet MS"/>
          <w:color w:val="000000"/>
          <w:sz w:val="24"/>
          <w:szCs w:val="24"/>
        </w:rPr>
      </w:pPr>
      <w:r w:rsidRPr="000E4922">
        <w:rPr>
          <w:rFonts w:ascii="Trebuchet MS" w:hAnsi="Trebuchet MS"/>
          <w:color w:val="000000"/>
          <w:sz w:val="24"/>
          <w:szCs w:val="24"/>
        </w:rPr>
        <w:t xml:space="preserve">AF2 - occurrence of </w:t>
      </w:r>
      <w:r w:rsidR="00AE4F46" w:rsidRPr="000E4922">
        <w:rPr>
          <w:rFonts w:ascii="Trebuchet MS" w:hAnsi="Trebuchet MS"/>
          <w:color w:val="000000"/>
          <w:sz w:val="24"/>
          <w:szCs w:val="24"/>
        </w:rPr>
        <w:t xml:space="preserve">organic solvents </w:t>
      </w:r>
    </w:p>
    <w:p w:rsidR="00F96F67" w:rsidRDefault="00D00F1B">
      <w:pPr>
        <w:autoSpaceDE w:val="0"/>
        <w:rPr>
          <w:rFonts w:ascii="Trebuchet MS" w:hAnsi="Trebuchet MS"/>
          <w:color w:val="000000"/>
          <w:sz w:val="24"/>
          <w:szCs w:val="24"/>
        </w:rPr>
      </w:pPr>
      <w:r w:rsidRPr="000E4922">
        <w:rPr>
          <w:rFonts w:ascii="Trebuchet MS" w:hAnsi="Trebuchet MS"/>
          <w:color w:val="000000"/>
          <w:sz w:val="24"/>
          <w:szCs w:val="24"/>
        </w:rPr>
        <w:t xml:space="preserve">BA4 - </w:t>
      </w:r>
      <w:r w:rsidRPr="007B19F1">
        <w:rPr>
          <w:rFonts w:ascii="Trebuchet MS" w:hAnsi="Trebuchet MS"/>
          <w:color w:val="000000"/>
          <w:sz w:val="24"/>
          <w:szCs w:val="24"/>
        </w:rPr>
        <w:t>Capabilities of Persons (Instructed Persons)</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 xml:space="preserve">Other environmental influences are negligible. The only exception is the site </w:t>
      </w:r>
      <w:r w:rsidR="00AE4F46" w:rsidRPr="007B19F1">
        <w:rPr>
          <w:rFonts w:ascii="Trebuchet MS" w:hAnsi="Trebuchet MS"/>
          <w:color w:val="000000"/>
          <w:sz w:val="24"/>
          <w:szCs w:val="24"/>
        </w:rPr>
        <w:t xml:space="preserve">at the distillation plant </w:t>
      </w:r>
      <w:r w:rsidRPr="007B19F1">
        <w:rPr>
          <w:rFonts w:ascii="Trebuchet MS" w:hAnsi="Trebuchet MS"/>
          <w:color w:val="000000"/>
          <w:sz w:val="24"/>
          <w:szCs w:val="24"/>
        </w:rPr>
        <w:t>where it is determined:</w:t>
      </w:r>
    </w:p>
    <w:p w:rsidR="00F96F67" w:rsidRDefault="00D00F1B">
      <w:pPr>
        <w:autoSpaceDE w:val="0"/>
        <w:rPr>
          <w:rFonts w:ascii="Trebuchet MS" w:hAnsi="Trebuchet MS"/>
          <w:color w:val="000000"/>
          <w:sz w:val="24"/>
          <w:szCs w:val="24"/>
        </w:rPr>
      </w:pPr>
      <w:r w:rsidRPr="007B19F1">
        <w:rPr>
          <w:rFonts w:ascii="Trebuchet MS" w:hAnsi="Trebuchet MS"/>
          <w:color w:val="000000"/>
          <w:sz w:val="24"/>
          <w:szCs w:val="24"/>
        </w:rPr>
        <w:t>AA6 - elevated temperature limit</w:t>
      </w:r>
    </w:p>
    <w:p w:rsidR="00A63592" w:rsidRPr="007B19F1" w:rsidRDefault="00A63592">
      <w:pPr>
        <w:autoSpaceDE w:val="0"/>
        <w:rPr>
          <w:rFonts w:ascii="Trebuchet MS" w:hAnsi="Trebuchet MS"/>
          <w:color w:val="000000"/>
          <w:sz w:val="24"/>
          <w:szCs w:val="24"/>
        </w:rPr>
      </w:pPr>
    </w:p>
    <w:p w:rsidR="00F96F67" w:rsidRDefault="00D00F1B">
      <w:pPr>
        <w:autoSpaceDE w:val="0"/>
        <w:rPr>
          <w:rFonts w:ascii="Trebuchet MS" w:hAnsi="Trebuchet MS"/>
          <w:b/>
          <w:color w:val="000000"/>
          <w:sz w:val="24"/>
          <w:szCs w:val="24"/>
        </w:rPr>
      </w:pPr>
      <w:r w:rsidRPr="00150072">
        <w:rPr>
          <w:rFonts w:ascii="Trebuchet MS" w:hAnsi="Trebuchet MS"/>
          <w:b/>
          <w:color w:val="000000"/>
          <w:sz w:val="24"/>
          <w:szCs w:val="24"/>
        </w:rPr>
        <w:t>The size of the space for the placement of the technology:</w:t>
      </w:r>
    </w:p>
    <w:p w:rsidR="00F96F67" w:rsidRDefault="00D00F1B">
      <w:pPr>
        <w:autoSpaceDE w:val="0"/>
        <w:rPr>
          <w:rFonts w:ascii="Trebuchet MS" w:hAnsi="Trebuchet MS"/>
          <w:color w:val="000000"/>
          <w:sz w:val="24"/>
          <w:szCs w:val="24"/>
        </w:rPr>
      </w:pPr>
      <w:r w:rsidRPr="00911B6C">
        <w:rPr>
          <w:rFonts w:ascii="Trebuchet MS" w:hAnsi="Trebuchet MS"/>
          <w:color w:val="000000"/>
          <w:sz w:val="24"/>
          <w:szCs w:val="24"/>
        </w:rPr>
        <w:t>Maximum 3 890 mm x 3 400 mm</w:t>
      </w:r>
    </w:p>
    <w:p w:rsidR="00150072" w:rsidRPr="007B19F1" w:rsidRDefault="0047223D" w:rsidP="00911B6C">
      <w:pPr>
        <w:autoSpaceDE w:val="0"/>
        <w:jc w:val="center"/>
        <w:rPr>
          <w:rFonts w:ascii="Trebuchet MS" w:hAnsi="Trebuchet MS"/>
          <w:color w:val="000000"/>
          <w:sz w:val="24"/>
          <w:szCs w:val="24"/>
        </w:rPr>
      </w:pPr>
      <w:r w:rsidRPr="00911B6C">
        <w:rPr>
          <w:rFonts w:ascii="Trebuchet MS" w:hAnsi="Trebuchet MS"/>
          <w:noProof/>
          <w:color w:val="000000"/>
          <w:sz w:val="24"/>
          <w:szCs w:val="24"/>
          <w:lang w:eastAsia="cs-CZ"/>
        </w:rPr>
        <w:drawing>
          <wp:inline distT="0" distB="0" distL="0" distR="0" wp14:anchorId="466E2F47" wp14:editId="20E115DD">
            <wp:extent cx="3815715" cy="3015615"/>
            <wp:effectExtent l="0" t="0" r="0" b="0"/>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15715" cy="3015615"/>
                    </a:xfrm>
                    <a:prstGeom prst="rect">
                      <a:avLst/>
                    </a:prstGeom>
                    <a:noFill/>
                    <a:ln>
                      <a:noFill/>
                    </a:ln>
                  </pic:spPr>
                </pic:pic>
              </a:graphicData>
            </a:graphic>
          </wp:inline>
        </w:drawing>
      </w:r>
    </w:p>
    <w:p w:rsidR="00F96F67" w:rsidRDefault="00D00F1B">
      <w:pPr>
        <w:autoSpaceDE w:val="0"/>
        <w:jc w:val="both"/>
        <w:rPr>
          <w:rFonts w:ascii="Trebuchet MS" w:hAnsi="Trebuchet MS" w:cs="Arial"/>
          <w:color w:val="000000"/>
          <w:sz w:val="24"/>
          <w:szCs w:val="24"/>
        </w:rPr>
      </w:pPr>
      <w:r>
        <w:rPr>
          <w:rFonts w:ascii="Trebuchet MS" w:hAnsi="Trebuchet MS" w:cs="Arial"/>
          <w:bCs/>
          <w:color w:val="000000"/>
          <w:sz w:val="24"/>
          <w:szCs w:val="24"/>
        </w:rPr>
        <w:lastRenderedPageBreak/>
        <w:t xml:space="preserve">The </w:t>
      </w:r>
      <w:bookmarkStart w:id="0" w:name="_GoBack"/>
      <w:r>
        <w:rPr>
          <w:rFonts w:ascii="Trebuchet MS" w:hAnsi="Trebuchet MS" w:cs="Arial"/>
          <w:bCs/>
          <w:color w:val="000000"/>
          <w:sz w:val="24"/>
          <w:szCs w:val="24"/>
        </w:rPr>
        <w:t xml:space="preserve">contracting authority </w:t>
      </w:r>
      <w:bookmarkEnd w:id="0"/>
      <w:r w:rsidRPr="00911B6C">
        <w:rPr>
          <w:rFonts w:ascii="Trebuchet MS" w:hAnsi="Trebuchet MS" w:cs="Arial"/>
          <w:bCs/>
          <w:color w:val="000000"/>
          <w:sz w:val="24"/>
          <w:szCs w:val="24"/>
        </w:rPr>
        <w:t xml:space="preserve">requires the supply and installation of </w:t>
      </w:r>
      <w:r w:rsidR="00931FD5" w:rsidRPr="00911B6C">
        <w:rPr>
          <w:rFonts w:ascii="Trebuchet MS" w:hAnsi="Trebuchet MS" w:cs="Arial"/>
          <w:bCs/>
          <w:color w:val="000000"/>
          <w:sz w:val="24"/>
          <w:szCs w:val="24"/>
        </w:rPr>
        <w:t xml:space="preserve">complete </w:t>
      </w:r>
      <w:r w:rsidR="00592A12" w:rsidRPr="00911B6C">
        <w:rPr>
          <w:rFonts w:ascii="Trebuchet MS" w:hAnsi="Trebuchet MS" w:cs="Arial"/>
          <w:bCs/>
          <w:color w:val="000000"/>
          <w:sz w:val="24"/>
          <w:szCs w:val="24"/>
        </w:rPr>
        <w:t xml:space="preserve">centrifugal partition chromatography </w:t>
      </w:r>
      <w:r w:rsidR="00AE4F46" w:rsidRPr="00911B6C">
        <w:rPr>
          <w:rFonts w:ascii="Trebuchet MS" w:hAnsi="Trebuchet MS" w:cs="Arial"/>
          <w:bCs/>
          <w:color w:val="000000"/>
          <w:sz w:val="24"/>
          <w:szCs w:val="24"/>
        </w:rPr>
        <w:t xml:space="preserve">technology </w:t>
      </w:r>
      <w:r w:rsidR="00A63592" w:rsidRPr="00911B6C">
        <w:rPr>
          <w:rFonts w:ascii="Trebuchet MS" w:hAnsi="Trebuchet MS" w:cs="Arial"/>
          <w:bCs/>
          <w:color w:val="000000"/>
          <w:sz w:val="24"/>
          <w:szCs w:val="24"/>
        </w:rPr>
        <w:t xml:space="preserve">consisting of </w:t>
      </w:r>
      <w:r w:rsidR="00931FD5" w:rsidRPr="00911B6C">
        <w:rPr>
          <w:rFonts w:ascii="Trebuchet MS" w:hAnsi="Trebuchet MS" w:cs="Arial"/>
          <w:bCs/>
          <w:color w:val="000000"/>
          <w:sz w:val="24"/>
          <w:szCs w:val="24"/>
        </w:rPr>
        <w:t xml:space="preserve">the </w:t>
      </w:r>
      <w:r w:rsidR="00931FD5" w:rsidRPr="00911B6C">
        <w:rPr>
          <w:rFonts w:ascii="Trebuchet MS" w:hAnsi="Trebuchet MS" w:cs="Arial"/>
          <w:color w:val="000000"/>
          <w:sz w:val="24"/>
          <w:szCs w:val="24"/>
        </w:rPr>
        <w:t>following equipment</w:t>
      </w:r>
      <w:r w:rsidR="00AE4F46" w:rsidRPr="00911B6C">
        <w:rPr>
          <w:rFonts w:ascii="Trebuchet MS" w:hAnsi="Trebuchet MS" w:cs="Arial"/>
          <w:color w:val="000000"/>
          <w:sz w:val="24"/>
          <w:szCs w:val="24"/>
        </w:rPr>
        <w:t>:</w:t>
      </w:r>
    </w:p>
    <w:p w:rsidR="00F96F67" w:rsidRDefault="00D00F1B">
      <w:pPr>
        <w:autoSpaceDE w:val="0"/>
        <w:ind w:left="708"/>
        <w:jc w:val="both"/>
        <w:rPr>
          <w:rFonts w:ascii="Trebuchet MS" w:hAnsi="Trebuchet MS"/>
          <w:color w:val="000000"/>
          <w:sz w:val="24"/>
          <w:szCs w:val="24"/>
        </w:rPr>
      </w:pPr>
      <w:r w:rsidRPr="00911B6C">
        <w:rPr>
          <w:rFonts w:ascii="Trebuchet MS" w:hAnsi="Trebuchet MS"/>
          <w:color w:val="000000"/>
          <w:sz w:val="24"/>
          <w:szCs w:val="24"/>
        </w:rPr>
        <w:t>1</w:t>
      </w:r>
      <w:r w:rsidR="00CC5500" w:rsidRPr="00911B6C">
        <w:rPr>
          <w:rFonts w:ascii="Trebuchet MS" w:hAnsi="Trebuchet MS"/>
          <w:color w:val="000000"/>
          <w:sz w:val="24"/>
          <w:szCs w:val="24"/>
        </w:rPr>
        <w:t xml:space="preserve">. </w:t>
      </w:r>
      <w:r w:rsidR="00F712E3" w:rsidRPr="00911B6C">
        <w:rPr>
          <w:rFonts w:ascii="Trebuchet MS" w:hAnsi="Trebuchet MS"/>
          <w:color w:val="000000"/>
          <w:sz w:val="24"/>
          <w:szCs w:val="24"/>
        </w:rPr>
        <w:t xml:space="preserve">CPC </w:t>
      </w:r>
      <w:r w:rsidR="00592A12" w:rsidRPr="00911B6C">
        <w:rPr>
          <w:rFonts w:ascii="Trebuchet MS" w:hAnsi="Trebuchet MS" w:cs="Arial"/>
          <w:bCs/>
          <w:color w:val="000000"/>
          <w:sz w:val="24"/>
          <w:szCs w:val="24"/>
        </w:rPr>
        <w:t>including all accessories necessary for its operation (</w:t>
      </w:r>
      <w:r w:rsidR="000D3D10" w:rsidRPr="00911B6C">
        <w:rPr>
          <w:rFonts w:ascii="Trebuchet MS" w:hAnsi="Trebuchet MS" w:cs="Arial"/>
          <w:bCs/>
          <w:color w:val="000000"/>
          <w:sz w:val="24"/>
          <w:szCs w:val="24"/>
        </w:rPr>
        <w:t>injection port</w:t>
      </w:r>
      <w:r w:rsidR="00592A12" w:rsidRPr="00911B6C">
        <w:rPr>
          <w:rFonts w:ascii="Trebuchet MS" w:hAnsi="Trebuchet MS" w:cs="Arial"/>
          <w:bCs/>
          <w:color w:val="000000"/>
          <w:sz w:val="24"/>
          <w:szCs w:val="24"/>
        </w:rPr>
        <w:t xml:space="preserve">, </w:t>
      </w:r>
      <w:r w:rsidR="000D3D10" w:rsidRPr="00911B6C">
        <w:rPr>
          <w:rFonts w:ascii="Trebuchet MS" w:hAnsi="Trebuchet MS" w:cs="Arial"/>
          <w:bCs/>
          <w:color w:val="000000"/>
          <w:sz w:val="24"/>
          <w:szCs w:val="24"/>
        </w:rPr>
        <w:t xml:space="preserve">high pressure pump, </w:t>
      </w:r>
      <w:r w:rsidR="00F55402" w:rsidRPr="00911B6C">
        <w:rPr>
          <w:rFonts w:ascii="Trebuchet MS" w:hAnsi="Trebuchet MS" w:cs="Arial"/>
          <w:bCs/>
          <w:color w:val="000000"/>
          <w:sz w:val="24"/>
          <w:szCs w:val="24"/>
        </w:rPr>
        <w:t xml:space="preserve">PDA </w:t>
      </w:r>
      <w:r w:rsidR="00931FD5" w:rsidRPr="00911B6C">
        <w:rPr>
          <w:rFonts w:ascii="Trebuchet MS" w:hAnsi="Trebuchet MS" w:cs="Arial"/>
          <w:bCs/>
          <w:color w:val="000000"/>
          <w:sz w:val="24"/>
          <w:szCs w:val="24"/>
        </w:rPr>
        <w:t xml:space="preserve">detector, multiway valve for </w:t>
      </w:r>
      <w:r w:rsidR="00592A12" w:rsidRPr="00911B6C">
        <w:rPr>
          <w:rFonts w:ascii="Trebuchet MS" w:hAnsi="Trebuchet MS" w:cs="Arial"/>
          <w:bCs/>
          <w:color w:val="000000"/>
          <w:sz w:val="24"/>
          <w:szCs w:val="24"/>
        </w:rPr>
        <w:t xml:space="preserve">fraction </w:t>
      </w:r>
      <w:r w:rsidR="00931FD5" w:rsidRPr="00911B6C">
        <w:rPr>
          <w:rFonts w:ascii="Trebuchet MS" w:hAnsi="Trebuchet MS" w:cs="Arial"/>
          <w:bCs/>
          <w:color w:val="000000"/>
          <w:sz w:val="24"/>
          <w:szCs w:val="24"/>
        </w:rPr>
        <w:t>collection</w:t>
      </w:r>
      <w:r w:rsidR="00592A12" w:rsidRPr="00911B6C">
        <w:rPr>
          <w:rFonts w:ascii="Trebuchet MS" w:hAnsi="Trebuchet MS" w:cs="Arial"/>
          <w:bCs/>
          <w:color w:val="000000"/>
          <w:sz w:val="24"/>
          <w:szCs w:val="24"/>
        </w:rPr>
        <w:t>, control software)</w:t>
      </w:r>
    </w:p>
    <w:p w:rsidR="00F96F67" w:rsidRDefault="00D00F1B">
      <w:pPr>
        <w:autoSpaceDE w:val="0"/>
        <w:ind w:left="708"/>
        <w:jc w:val="both"/>
        <w:rPr>
          <w:rFonts w:ascii="Trebuchet MS" w:hAnsi="Trebuchet MS"/>
          <w:color w:val="000000"/>
          <w:sz w:val="24"/>
          <w:szCs w:val="24"/>
        </w:rPr>
      </w:pPr>
      <w:r w:rsidRPr="00911B6C">
        <w:rPr>
          <w:rFonts w:ascii="Trebuchet MS" w:hAnsi="Trebuchet MS"/>
          <w:color w:val="000000"/>
          <w:sz w:val="24"/>
          <w:szCs w:val="24"/>
        </w:rPr>
        <w:t xml:space="preserve">2. </w:t>
      </w:r>
      <w:r w:rsidR="00774001" w:rsidRPr="00911B6C">
        <w:rPr>
          <w:rFonts w:ascii="Trebuchet MS" w:hAnsi="Trebuchet MS"/>
          <w:color w:val="000000"/>
          <w:sz w:val="24"/>
          <w:szCs w:val="24"/>
        </w:rPr>
        <w:t xml:space="preserve">Rotary </w:t>
      </w:r>
      <w:r w:rsidR="00050519" w:rsidRPr="00911B6C">
        <w:rPr>
          <w:rFonts w:ascii="Trebuchet MS" w:hAnsi="Trebuchet MS" w:cs="Arial"/>
          <w:color w:val="000000"/>
          <w:sz w:val="24"/>
          <w:szCs w:val="24"/>
        </w:rPr>
        <w:t>vacuum evaporator</w:t>
      </w:r>
      <w:r w:rsidR="004F17E4" w:rsidRPr="00911B6C">
        <w:rPr>
          <w:rFonts w:ascii="Trebuchet MS" w:hAnsi="Trebuchet MS" w:cs="Arial"/>
          <w:color w:val="000000"/>
          <w:sz w:val="24"/>
          <w:szCs w:val="24"/>
        </w:rPr>
        <w:t>, 2 pcs</w:t>
      </w:r>
    </w:p>
    <w:p w:rsidR="00F96F67" w:rsidRDefault="00D00F1B">
      <w:pPr>
        <w:autoSpaceDE w:val="0"/>
        <w:ind w:left="708"/>
        <w:jc w:val="both"/>
        <w:rPr>
          <w:rFonts w:ascii="Trebuchet MS" w:hAnsi="Trebuchet MS"/>
          <w:color w:val="000000"/>
          <w:sz w:val="24"/>
          <w:szCs w:val="24"/>
        </w:rPr>
      </w:pPr>
      <w:r w:rsidRPr="00911B6C">
        <w:rPr>
          <w:rFonts w:ascii="Trebuchet MS" w:hAnsi="Trebuchet MS"/>
          <w:color w:val="000000"/>
          <w:sz w:val="24"/>
          <w:szCs w:val="24"/>
        </w:rPr>
        <w:t>3</w:t>
      </w:r>
      <w:r w:rsidR="00CC5500" w:rsidRPr="00911B6C">
        <w:rPr>
          <w:rFonts w:ascii="Trebuchet MS" w:hAnsi="Trebuchet MS"/>
          <w:color w:val="000000"/>
          <w:sz w:val="24"/>
          <w:szCs w:val="24"/>
        </w:rPr>
        <w:t xml:space="preserve">. </w:t>
      </w:r>
      <w:r w:rsidR="00AE4F46" w:rsidRPr="00911B6C">
        <w:rPr>
          <w:rFonts w:ascii="Trebuchet MS" w:hAnsi="Trebuchet MS" w:cs="Arial"/>
          <w:color w:val="000000"/>
          <w:sz w:val="24"/>
          <w:szCs w:val="24"/>
        </w:rPr>
        <w:t xml:space="preserve">Solvent system </w:t>
      </w:r>
      <w:r w:rsidR="000E589A" w:rsidRPr="00911B6C">
        <w:rPr>
          <w:rFonts w:ascii="Trebuchet MS" w:hAnsi="Trebuchet MS" w:cs="Arial"/>
          <w:color w:val="000000"/>
          <w:sz w:val="24"/>
          <w:szCs w:val="24"/>
        </w:rPr>
        <w:t>preparation</w:t>
      </w:r>
      <w:r w:rsidR="000E589A" w:rsidRPr="00911B6C">
        <w:rPr>
          <w:rFonts w:ascii="Trebuchet MS" w:hAnsi="Trebuchet MS"/>
          <w:color w:val="000000"/>
          <w:sz w:val="24"/>
          <w:szCs w:val="24"/>
        </w:rPr>
        <w:t xml:space="preserve"> module (</w:t>
      </w:r>
      <w:r w:rsidR="00AE4F46" w:rsidRPr="00911B6C">
        <w:rPr>
          <w:rFonts w:ascii="Trebuchet MS" w:hAnsi="Trebuchet MS"/>
          <w:color w:val="000000"/>
          <w:sz w:val="24"/>
          <w:szCs w:val="24"/>
        </w:rPr>
        <w:t xml:space="preserve">mobile </w:t>
      </w:r>
      <w:r w:rsidR="000E589A" w:rsidRPr="00911B6C">
        <w:rPr>
          <w:rFonts w:ascii="Trebuchet MS" w:hAnsi="Trebuchet MS"/>
          <w:color w:val="000000"/>
          <w:sz w:val="24"/>
          <w:szCs w:val="24"/>
        </w:rPr>
        <w:t xml:space="preserve">LP </w:t>
      </w:r>
      <w:r w:rsidR="00AE4F46" w:rsidRPr="00911B6C">
        <w:rPr>
          <w:rFonts w:ascii="Trebuchet MS" w:hAnsi="Trebuchet MS"/>
          <w:color w:val="000000"/>
          <w:sz w:val="24"/>
          <w:szCs w:val="24"/>
        </w:rPr>
        <w:t xml:space="preserve">and stationary </w:t>
      </w:r>
      <w:r w:rsidR="000E589A" w:rsidRPr="00911B6C">
        <w:rPr>
          <w:rFonts w:ascii="Trebuchet MS" w:hAnsi="Trebuchet MS"/>
          <w:color w:val="000000"/>
          <w:sz w:val="24"/>
          <w:szCs w:val="24"/>
        </w:rPr>
        <w:t xml:space="preserve">UP </w:t>
      </w:r>
      <w:r w:rsidR="00A5777E" w:rsidRPr="00911B6C">
        <w:rPr>
          <w:rFonts w:ascii="Trebuchet MS" w:hAnsi="Trebuchet MS"/>
          <w:color w:val="000000"/>
          <w:sz w:val="24"/>
          <w:szCs w:val="24"/>
        </w:rPr>
        <w:t>phase</w:t>
      </w:r>
      <w:r w:rsidR="00CC5500" w:rsidRPr="00911B6C">
        <w:rPr>
          <w:rFonts w:ascii="Trebuchet MS" w:hAnsi="Trebuchet MS"/>
          <w:color w:val="000000"/>
          <w:sz w:val="24"/>
          <w:szCs w:val="24"/>
        </w:rPr>
        <w:t xml:space="preserve">) </w:t>
      </w:r>
      <w:r w:rsidR="00AE4F46" w:rsidRPr="00911B6C">
        <w:rPr>
          <w:rFonts w:ascii="Trebuchet MS" w:hAnsi="Trebuchet MS"/>
          <w:color w:val="000000"/>
          <w:sz w:val="24"/>
          <w:szCs w:val="24"/>
        </w:rPr>
        <w:t>for CPC</w:t>
      </w:r>
      <w:r w:rsidR="00F85AE1" w:rsidRPr="00911B6C">
        <w:rPr>
          <w:rFonts w:ascii="Trebuchet MS" w:hAnsi="Trebuchet MS"/>
          <w:color w:val="000000"/>
          <w:sz w:val="24"/>
          <w:szCs w:val="24"/>
        </w:rPr>
        <w:t>:</w:t>
      </w:r>
    </w:p>
    <w:p w:rsidR="00F96F67" w:rsidRDefault="00D00F1B">
      <w:pPr>
        <w:autoSpaceDE w:val="0"/>
        <w:ind w:left="1416"/>
        <w:jc w:val="both"/>
        <w:rPr>
          <w:rFonts w:ascii="Trebuchet MS" w:hAnsi="Trebuchet MS"/>
          <w:color w:val="000000"/>
          <w:sz w:val="24"/>
          <w:szCs w:val="24"/>
        </w:rPr>
      </w:pPr>
      <w:r>
        <w:rPr>
          <w:rFonts w:ascii="Trebuchet MS" w:hAnsi="Trebuchet MS"/>
          <w:color w:val="000000"/>
          <w:sz w:val="24"/>
          <w:szCs w:val="24"/>
        </w:rPr>
        <w:t xml:space="preserve">3.1. </w:t>
      </w:r>
      <w:r w:rsidR="000E4922" w:rsidRPr="00911B6C">
        <w:rPr>
          <w:rFonts w:ascii="Trebuchet MS" w:hAnsi="Trebuchet MS"/>
          <w:color w:val="000000"/>
          <w:sz w:val="24"/>
          <w:szCs w:val="24"/>
        </w:rPr>
        <w:t>Mixing tank</w:t>
      </w:r>
    </w:p>
    <w:p w:rsidR="00F96F67" w:rsidRDefault="00D00F1B">
      <w:pPr>
        <w:autoSpaceDE w:val="0"/>
        <w:autoSpaceDN w:val="0"/>
        <w:adjustRightInd w:val="0"/>
        <w:ind w:left="708" w:firstLine="708"/>
        <w:rPr>
          <w:rFonts w:ascii="Trebuchet MS" w:eastAsia="Calibri" w:hAnsi="Trebuchet MS" w:cs="Arial"/>
          <w:color w:val="000000"/>
          <w:sz w:val="24"/>
          <w:szCs w:val="24"/>
        </w:rPr>
      </w:pPr>
      <w:r>
        <w:rPr>
          <w:rFonts w:ascii="Trebuchet MS" w:eastAsia="Calibri" w:hAnsi="Trebuchet MS" w:cs="Arial"/>
          <w:color w:val="000000"/>
          <w:sz w:val="24"/>
          <w:szCs w:val="24"/>
        </w:rPr>
        <w:t xml:space="preserve">3.2. </w:t>
      </w:r>
      <w:r w:rsidR="0090166B" w:rsidRPr="00911B6C">
        <w:rPr>
          <w:rFonts w:ascii="Trebuchet MS" w:eastAsia="Calibri" w:hAnsi="Trebuchet MS" w:cs="Arial"/>
          <w:color w:val="000000"/>
          <w:sz w:val="24"/>
          <w:szCs w:val="24"/>
        </w:rPr>
        <w:t>Settling tank (settler)</w:t>
      </w:r>
    </w:p>
    <w:p w:rsidR="00F96F67" w:rsidRDefault="00D00F1B">
      <w:pPr>
        <w:pStyle w:val="Default"/>
        <w:ind w:left="708" w:firstLine="708"/>
        <w:rPr>
          <w:rFonts w:ascii="Trebuchet MS" w:hAnsi="Trebuchet MS"/>
        </w:rPr>
      </w:pPr>
      <w:r>
        <w:rPr>
          <w:rFonts w:ascii="Trebuchet MS" w:hAnsi="Trebuchet MS"/>
        </w:rPr>
        <w:t xml:space="preserve">3.3 </w:t>
      </w:r>
      <w:r w:rsidR="00F85AE1" w:rsidRPr="00911B6C">
        <w:rPr>
          <w:rFonts w:ascii="Trebuchet MS" w:hAnsi="Trebuchet MS"/>
        </w:rPr>
        <w:t xml:space="preserve">Upper (UP) and Lower (LP) phase storage tanks </w:t>
      </w:r>
    </w:p>
    <w:p w:rsidR="00F96F67" w:rsidRDefault="00D00F1B">
      <w:pPr>
        <w:pStyle w:val="Default"/>
        <w:ind w:left="708" w:firstLine="708"/>
        <w:rPr>
          <w:rFonts w:ascii="Trebuchet MS" w:hAnsi="Trebuchet MS"/>
        </w:rPr>
      </w:pPr>
      <w:r>
        <w:rPr>
          <w:rFonts w:ascii="Trebuchet MS" w:hAnsi="Trebuchet MS"/>
        </w:rPr>
        <w:t xml:space="preserve">3.4. </w:t>
      </w:r>
      <w:r w:rsidRPr="00911B6C">
        <w:rPr>
          <w:rFonts w:ascii="Trebuchet MS" w:hAnsi="Trebuchet MS"/>
        </w:rPr>
        <w:t>Filter for water separation</w:t>
      </w:r>
    </w:p>
    <w:p w:rsidR="00F96F67" w:rsidRDefault="00D00F1B">
      <w:pPr>
        <w:autoSpaceDE w:val="0"/>
        <w:ind w:firstLine="708"/>
        <w:rPr>
          <w:rFonts w:ascii="Trebuchet MS" w:hAnsi="Trebuchet MS" w:cs="Arial"/>
          <w:bCs/>
          <w:color w:val="000000"/>
          <w:sz w:val="24"/>
          <w:szCs w:val="24"/>
        </w:rPr>
      </w:pPr>
      <w:r w:rsidRPr="00911B6C">
        <w:rPr>
          <w:rFonts w:ascii="Trebuchet MS" w:hAnsi="Trebuchet MS" w:cs="Arial"/>
          <w:bCs/>
          <w:color w:val="000000"/>
          <w:sz w:val="24"/>
          <w:szCs w:val="24"/>
        </w:rPr>
        <w:t xml:space="preserve">4. </w:t>
      </w:r>
      <w:r w:rsidR="000F009E" w:rsidRPr="00911B6C">
        <w:rPr>
          <w:rFonts w:ascii="Trebuchet MS" w:hAnsi="Trebuchet MS" w:cs="Arial"/>
          <w:bCs/>
          <w:color w:val="000000"/>
          <w:sz w:val="24"/>
          <w:szCs w:val="24"/>
        </w:rPr>
        <w:t>Density measurement</w:t>
      </w:r>
    </w:p>
    <w:p w:rsidR="00F96F67" w:rsidRDefault="00D00F1B">
      <w:pPr>
        <w:pStyle w:val="Default"/>
        <w:ind w:firstLine="708"/>
        <w:rPr>
          <w:rFonts w:ascii="Trebuchet MS" w:hAnsi="Trebuchet MS"/>
        </w:rPr>
      </w:pPr>
      <w:r w:rsidRPr="00911B6C">
        <w:rPr>
          <w:rFonts w:ascii="Trebuchet MS" w:hAnsi="Trebuchet MS"/>
        </w:rPr>
        <w:t>5. Gas chromatograph</w:t>
      </w:r>
    </w:p>
    <w:p w:rsidR="00F85AE1" w:rsidRPr="000E4922" w:rsidRDefault="00F85AE1" w:rsidP="00F85AE1">
      <w:pPr>
        <w:autoSpaceDE w:val="0"/>
        <w:ind w:firstLine="708"/>
        <w:rPr>
          <w:rFonts w:ascii="Trebuchet MS" w:hAnsi="Trebuchet MS" w:cs="Arial"/>
          <w:bCs/>
          <w:color w:val="000000"/>
          <w:sz w:val="24"/>
          <w:szCs w:val="24"/>
        </w:rPr>
      </w:pPr>
    </w:p>
    <w:p w:rsidR="00F96F67" w:rsidRDefault="00D00F1B">
      <w:pPr>
        <w:autoSpaceDE w:val="0"/>
        <w:jc w:val="both"/>
        <w:rPr>
          <w:rFonts w:ascii="Trebuchet MS" w:hAnsi="Trebuchet MS"/>
          <w:color w:val="000000"/>
          <w:sz w:val="24"/>
          <w:szCs w:val="24"/>
        </w:rPr>
      </w:pPr>
      <w:r>
        <w:rPr>
          <w:rFonts w:ascii="Trebuchet MS" w:hAnsi="Trebuchet MS"/>
          <w:color w:val="000000"/>
          <w:sz w:val="24"/>
          <w:szCs w:val="24"/>
        </w:rPr>
        <w:t xml:space="preserve">All components of the </w:t>
      </w:r>
      <w:r w:rsidR="00931FD5" w:rsidRPr="007B19F1">
        <w:rPr>
          <w:rFonts w:ascii="Trebuchet MS" w:hAnsi="Trebuchet MS"/>
          <w:color w:val="000000"/>
          <w:sz w:val="24"/>
          <w:szCs w:val="24"/>
        </w:rPr>
        <w:t xml:space="preserve">process </w:t>
      </w:r>
      <w:r w:rsidR="00CC5500" w:rsidRPr="007B19F1">
        <w:rPr>
          <w:rFonts w:ascii="Trebuchet MS" w:hAnsi="Trebuchet MS"/>
          <w:color w:val="000000"/>
          <w:sz w:val="24"/>
          <w:szCs w:val="24"/>
        </w:rPr>
        <w:t xml:space="preserve">equipment must be equipped with the necessary measuring and control elements including their </w:t>
      </w:r>
      <w:r w:rsidR="00CC5500" w:rsidRPr="000E4922">
        <w:rPr>
          <w:rFonts w:ascii="Trebuchet MS" w:hAnsi="Trebuchet MS"/>
          <w:color w:val="000000"/>
          <w:sz w:val="24"/>
          <w:szCs w:val="24"/>
        </w:rPr>
        <w:t xml:space="preserve">necessary accessories. The </w:t>
      </w:r>
      <w:r w:rsidR="003C4BEA" w:rsidRPr="000E4922">
        <w:rPr>
          <w:rFonts w:ascii="Trebuchet MS" w:hAnsi="Trebuchet MS"/>
          <w:color w:val="000000"/>
          <w:sz w:val="24"/>
          <w:szCs w:val="24"/>
        </w:rPr>
        <w:t xml:space="preserve">individual devices </w:t>
      </w:r>
      <w:r w:rsidR="00A63592" w:rsidRPr="000E4922">
        <w:rPr>
          <w:rFonts w:ascii="Trebuchet MS" w:hAnsi="Trebuchet MS"/>
          <w:color w:val="000000"/>
          <w:sz w:val="24"/>
          <w:szCs w:val="24"/>
        </w:rPr>
        <w:t xml:space="preserve">form separate technological </w:t>
      </w:r>
      <w:r w:rsidRPr="000E4922">
        <w:rPr>
          <w:rFonts w:ascii="Trebuchet MS" w:hAnsi="Trebuchet MS"/>
          <w:color w:val="000000"/>
          <w:sz w:val="24"/>
          <w:szCs w:val="24"/>
        </w:rPr>
        <w:t xml:space="preserve">units (units) </w:t>
      </w:r>
      <w:r w:rsidR="003C4BEA" w:rsidRPr="000E4922">
        <w:rPr>
          <w:rFonts w:ascii="Trebuchet MS" w:hAnsi="Trebuchet MS"/>
          <w:color w:val="000000"/>
          <w:sz w:val="24"/>
          <w:szCs w:val="24"/>
        </w:rPr>
        <w:t xml:space="preserve">and </w:t>
      </w:r>
      <w:r w:rsidR="00A63592" w:rsidRPr="000E4922">
        <w:rPr>
          <w:rFonts w:ascii="Trebuchet MS" w:hAnsi="Trebuchet MS"/>
          <w:color w:val="000000"/>
          <w:sz w:val="24"/>
          <w:szCs w:val="24"/>
        </w:rPr>
        <w:t xml:space="preserve">can </w:t>
      </w:r>
      <w:r w:rsidR="003C4BEA" w:rsidRPr="000E4922">
        <w:rPr>
          <w:rFonts w:ascii="Trebuchet MS" w:hAnsi="Trebuchet MS"/>
          <w:color w:val="000000"/>
          <w:sz w:val="24"/>
          <w:szCs w:val="24"/>
        </w:rPr>
        <w:t xml:space="preserve">be </w:t>
      </w:r>
      <w:r w:rsidR="00A63592" w:rsidRPr="000E4922">
        <w:rPr>
          <w:rFonts w:ascii="Trebuchet MS" w:hAnsi="Trebuchet MS"/>
          <w:color w:val="000000"/>
          <w:sz w:val="24"/>
          <w:szCs w:val="24"/>
        </w:rPr>
        <w:t xml:space="preserve">installed, commissioned, handed over </w:t>
      </w:r>
      <w:r w:rsidR="000E589A" w:rsidRPr="000E4922">
        <w:rPr>
          <w:rFonts w:ascii="Trebuchet MS" w:hAnsi="Trebuchet MS"/>
          <w:color w:val="000000"/>
          <w:sz w:val="24"/>
          <w:szCs w:val="24"/>
        </w:rPr>
        <w:t xml:space="preserve">and </w:t>
      </w:r>
      <w:r w:rsidR="00A63592" w:rsidRPr="000E4922">
        <w:rPr>
          <w:rFonts w:ascii="Trebuchet MS" w:hAnsi="Trebuchet MS"/>
          <w:color w:val="000000"/>
          <w:sz w:val="24"/>
          <w:szCs w:val="24"/>
        </w:rPr>
        <w:t xml:space="preserve">taken over separately. A </w:t>
      </w:r>
      <w:r w:rsidR="003C4BEA" w:rsidRPr="000E4922">
        <w:rPr>
          <w:rFonts w:ascii="Trebuchet MS" w:hAnsi="Trebuchet MS"/>
          <w:color w:val="000000"/>
          <w:sz w:val="24"/>
          <w:szCs w:val="24"/>
        </w:rPr>
        <w:t xml:space="preserve">diagram of each device shall be </w:t>
      </w:r>
      <w:r w:rsidR="000E4922" w:rsidRPr="000E4922">
        <w:rPr>
          <w:rFonts w:ascii="Trebuchet MS" w:hAnsi="Trebuchet MS"/>
          <w:color w:val="000000"/>
          <w:sz w:val="24"/>
          <w:szCs w:val="24"/>
        </w:rPr>
        <w:t>included in the tender</w:t>
      </w:r>
      <w:r w:rsidR="003C4BEA" w:rsidRPr="007B19F1">
        <w:rPr>
          <w:rFonts w:ascii="Trebuchet MS" w:hAnsi="Trebuchet MS"/>
          <w:color w:val="000000"/>
          <w:sz w:val="24"/>
          <w:szCs w:val="24"/>
        </w:rPr>
        <w:t xml:space="preserve">. </w:t>
      </w:r>
    </w:p>
    <w:p w:rsidR="00150072" w:rsidRDefault="00150072" w:rsidP="007B19F1">
      <w:pPr>
        <w:autoSpaceDE w:val="0"/>
        <w:rPr>
          <w:rFonts w:ascii="Trebuchet MS" w:hAnsi="Trebuchet MS"/>
          <w:b/>
          <w:bCs/>
          <w:color w:val="000000"/>
          <w:sz w:val="28"/>
          <w:szCs w:val="28"/>
          <w:u w:val="single"/>
        </w:rPr>
      </w:pPr>
    </w:p>
    <w:p w:rsidR="00150072" w:rsidRDefault="00150072" w:rsidP="007B19F1">
      <w:pPr>
        <w:autoSpaceDE w:val="0"/>
        <w:rPr>
          <w:rFonts w:ascii="Trebuchet MS" w:hAnsi="Trebuchet MS"/>
          <w:b/>
          <w:bCs/>
          <w:color w:val="000000"/>
          <w:sz w:val="28"/>
          <w:szCs w:val="28"/>
          <w:u w:val="single"/>
        </w:rPr>
      </w:pPr>
    </w:p>
    <w:p w:rsidR="00150072" w:rsidRDefault="00150072" w:rsidP="007B19F1">
      <w:pPr>
        <w:autoSpaceDE w:val="0"/>
        <w:rPr>
          <w:rFonts w:ascii="Trebuchet MS" w:hAnsi="Trebuchet MS"/>
          <w:b/>
          <w:bCs/>
          <w:color w:val="000000"/>
          <w:sz w:val="28"/>
          <w:szCs w:val="28"/>
          <w:u w:val="single"/>
        </w:rPr>
      </w:pPr>
    </w:p>
    <w:p w:rsidR="00F96F67" w:rsidRDefault="00D00F1B">
      <w:pPr>
        <w:autoSpaceDE w:val="0"/>
        <w:rPr>
          <w:rFonts w:ascii="Trebuchet MS" w:hAnsi="Trebuchet MS"/>
          <w:b/>
          <w:bCs/>
          <w:color w:val="000000"/>
          <w:sz w:val="28"/>
          <w:szCs w:val="28"/>
          <w:u w:val="single"/>
        </w:rPr>
      </w:pPr>
      <w:r w:rsidRPr="007B19F1">
        <w:rPr>
          <w:rFonts w:ascii="Trebuchet MS" w:hAnsi="Trebuchet MS"/>
          <w:b/>
          <w:bCs/>
          <w:color w:val="000000"/>
          <w:sz w:val="28"/>
          <w:szCs w:val="28"/>
          <w:u w:val="single"/>
        </w:rPr>
        <w:t xml:space="preserve">Specification of individual devices </w:t>
      </w:r>
      <w:r w:rsidR="000F009E" w:rsidRPr="000E4922">
        <w:rPr>
          <w:rFonts w:ascii="Trebuchet MS" w:hAnsi="Trebuchet MS"/>
          <w:b/>
          <w:bCs/>
          <w:color w:val="000000"/>
          <w:sz w:val="28"/>
          <w:szCs w:val="28"/>
          <w:u w:val="single"/>
        </w:rPr>
        <w:t>(technological nodes)</w:t>
      </w:r>
    </w:p>
    <w:p w:rsidR="005B4F03" w:rsidRPr="007B19F1" w:rsidRDefault="005B4F03" w:rsidP="005B4F03">
      <w:pPr>
        <w:autoSpaceDE w:val="0"/>
        <w:jc w:val="center"/>
        <w:rPr>
          <w:rFonts w:ascii="Trebuchet MS" w:eastAsia="Arial" w:hAnsi="Trebuchet MS" w:cs="Arial"/>
          <w:color w:val="000000"/>
          <w:sz w:val="32"/>
          <w:szCs w:val="32"/>
        </w:rPr>
      </w:pPr>
    </w:p>
    <w:p w:rsidR="007B19F1" w:rsidRDefault="007B19F1" w:rsidP="00931FD5">
      <w:pPr>
        <w:pStyle w:val="Default"/>
        <w:rPr>
          <w:rFonts w:ascii="Trebuchet MS" w:hAnsi="Trebuchet MS"/>
          <w:b/>
        </w:rPr>
      </w:pPr>
    </w:p>
    <w:p w:rsidR="00F96F67" w:rsidRDefault="00D00F1B">
      <w:pPr>
        <w:pStyle w:val="Default"/>
        <w:rPr>
          <w:rFonts w:ascii="Trebuchet MS" w:hAnsi="Trebuchet MS"/>
          <w:b/>
        </w:rPr>
      </w:pPr>
      <w:r w:rsidRPr="007B19F1">
        <w:rPr>
          <w:rFonts w:ascii="Trebuchet MS" w:hAnsi="Trebuchet MS"/>
          <w:b/>
        </w:rPr>
        <w:t xml:space="preserve">1. </w:t>
      </w:r>
      <w:r w:rsidRPr="007B19F1">
        <w:rPr>
          <w:rFonts w:ascii="Trebuchet MS" w:hAnsi="Trebuchet MS"/>
          <w:b/>
          <w:bCs/>
        </w:rPr>
        <w:t xml:space="preserve">Centrifugation partition </w:t>
      </w:r>
      <w:r w:rsidRPr="000E4922">
        <w:rPr>
          <w:rFonts w:ascii="Trebuchet MS" w:hAnsi="Trebuchet MS"/>
          <w:b/>
          <w:bCs/>
        </w:rPr>
        <w:t xml:space="preserve">chromatograph </w:t>
      </w:r>
      <w:r w:rsidR="007B19F1" w:rsidRPr="000E4922">
        <w:rPr>
          <w:rFonts w:ascii="Trebuchet MS" w:hAnsi="Trebuchet MS"/>
          <w:b/>
        </w:rPr>
        <w:t>(CPC)</w:t>
      </w:r>
    </w:p>
    <w:p w:rsidR="00931FD5" w:rsidRPr="007B19F1" w:rsidRDefault="00931FD5" w:rsidP="00CC58E0">
      <w:pPr>
        <w:pStyle w:val="Default"/>
        <w:rPr>
          <w:rFonts w:ascii="Trebuchet MS" w:hAnsi="Trebuchet MS"/>
          <w:b/>
        </w:rPr>
      </w:pPr>
    </w:p>
    <w:p w:rsidR="00F96F67" w:rsidRDefault="00D00F1B">
      <w:pPr>
        <w:shd w:val="clear" w:color="auto" w:fill="FFFFFF"/>
        <w:jc w:val="both"/>
        <w:rPr>
          <w:rStyle w:val="jlqj4b"/>
          <w:rFonts w:ascii="Trebuchet MS" w:hAnsi="Trebuchet MS" w:cs="Arial"/>
          <w:sz w:val="24"/>
          <w:szCs w:val="24"/>
        </w:rPr>
      </w:pPr>
      <w:r w:rsidRPr="007B19F1">
        <w:rPr>
          <w:rStyle w:val="jlqj4b"/>
          <w:rFonts w:ascii="Trebuchet MS" w:hAnsi="Trebuchet MS" w:cs="Arial"/>
          <w:sz w:val="24"/>
          <w:szCs w:val="24"/>
        </w:rPr>
        <w:t xml:space="preserve">The CPC plant will be used for the preparation of pure fractions from crude extracts of autotrophic micro-organisms (in particular the green alga </w:t>
      </w:r>
      <w:r w:rsidRPr="007B19F1">
        <w:rPr>
          <w:rStyle w:val="jlqj4b"/>
          <w:rFonts w:ascii="Trebuchet MS" w:hAnsi="Trebuchet MS" w:cs="Arial"/>
          <w:i/>
          <w:sz w:val="24"/>
          <w:szCs w:val="24"/>
        </w:rPr>
        <w:t>Haematococcus pluvialis</w:t>
      </w:r>
      <w:r w:rsidRPr="007B19F1">
        <w:rPr>
          <w:rStyle w:val="jlqj4b"/>
          <w:rFonts w:ascii="Trebuchet MS" w:hAnsi="Trebuchet MS" w:cs="Arial"/>
          <w:sz w:val="24"/>
          <w:szCs w:val="24"/>
        </w:rPr>
        <w:t xml:space="preserve">). The key parameter for the planned application is a high separation efficiency in the shortest possible time, with a minimum of </w:t>
      </w:r>
      <w:r w:rsidR="00F712E3" w:rsidRPr="00911B6C">
        <w:rPr>
          <w:rStyle w:val="jlqj4b"/>
          <w:rFonts w:ascii="Trebuchet MS" w:hAnsi="Trebuchet MS" w:cs="Arial"/>
          <w:sz w:val="24"/>
          <w:szCs w:val="24"/>
        </w:rPr>
        <w:t xml:space="preserve">100 grams of raw material (extract) </w:t>
      </w:r>
      <w:r w:rsidRPr="00911B6C">
        <w:rPr>
          <w:rStyle w:val="jlqj4b"/>
          <w:rFonts w:ascii="Trebuchet MS" w:hAnsi="Trebuchet MS" w:cs="Arial"/>
          <w:sz w:val="24"/>
          <w:szCs w:val="24"/>
        </w:rPr>
        <w:t xml:space="preserve">per injection. For this reason, we require a hydrostatic equilibrium system with a constant gravitational field, which will be generated by rotation of the separation column </w:t>
      </w:r>
      <w:r w:rsidR="000D3D10" w:rsidRPr="00911B6C">
        <w:rPr>
          <w:rStyle w:val="jlqj4b"/>
          <w:rFonts w:ascii="Trebuchet MS" w:hAnsi="Trebuchet MS" w:cs="Arial"/>
          <w:sz w:val="24"/>
          <w:szCs w:val="24"/>
        </w:rPr>
        <w:t xml:space="preserve">(rotor) </w:t>
      </w:r>
      <w:r w:rsidRPr="00911B6C">
        <w:rPr>
          <w:rStyle w:val="jlqj4b"/>
          <w:rFonts w:ascii="Trebuchet MS" w:hAnsi="Trebuchet MS" w:cs="Arial"/>
          <w:sz w:val="24"/>
          <w:szCs w:val="24"/>
        </w:rPr>
        <w:t xml:space="preserve">in one axis. The equipment must be capable of operating at an operating pressure </w:t>
      </w:r>
      <w:r w:rsidR="00F712E3" w:rsidRPr="00911B6C">
        <w:rPr>
          <w:rStyle w:val="jlqj4b"/>
          <w:rFonts w:ascii="Trebuchet MS" w:hAnsi="Trebuchet MS" w:cs="Arial"/>
          <w:sz w:val="24"/>
          <w:szCs w:val="24"/>
        </w:rPr>
        <w:t xml:space="preserve">in the range of </w:t>
      </w:r>
      <w:r w:rsidR="00702AE3" w:rsidRPr="00911B6C">
        <w:rPr>
          <w:rStyle w:val="jlqj4b"/>
          <w:rFonts w:ascii="Trebuchet MS" w:hAnsi="Trebuchet MS" w:cs="Arial"/>
          <w:sz w:val="24"/>
          <w:szCs w:val="24"/>
        </w:rPr>
        <w:t xml:space="preserve">2-7 MPa (300-1,000 psi) </w:t>
      </w:r>
      <w:r w:rsidR="00F712E3" w:rsidRPr="00911B6C">
        <w:rPr>
          <w:rStyle w:val="jlqj4b"/>
          <w:rFonts w:ascii="Trebuchet MS" w:hAnsi="Trebuchet MS" w:cs="Arial"/>
          <w:sz w:val="24"/>
          <w:szCs w:val="24"/>
        </w:rPr>
        <w:t xml:space="preserve">and a </w:t>
      </w:r>
      <w:r w:rsidRPr="00911B6C">
        <w:rPr>
          <w:rStyle w:val="jlqj4b"/>
          <w:rFonts w:ascii="Trebuchet MS" w:hAnsi="Trebuchet MS" w:cs="Arial"/>
          <w:sz w:val="24"/>
          <w:szCs w:val="24"/>
        </w:rPr>
        <w:t xml:space="preserve">rotor speed </w:t>
      </w:r>
      <w:r w:rsidR="00F712E3" w:rsidRPr="00911B6C">
        <w:rPr>
          <w:rStyle w:val="jlqj4b"/>
          <w:rFonts w:ascii="Trebuchet MS" w:hAnsi="Trebuchet MS" w:cs="Arial"/>
          <w:sz w:val="24"/>
          <w:szCs w:val="24"/>
        </w:rPr>
        <w:t xml:space="preserve">in the range of </w:t>
      </w:r>
      <w:r w:rsidRPr="00911B6C">
        <w:rPr>
          <w:rStyle w:val="jlqj4b"/>
          <w:rFonts w:ascii="Trebuchet MS" w:hAnsi="Trebuchet MS" w:cs="Arial"/>
          <w:sz w:val="24"/>
          <w:szCs w:val="24"/>
        </w:rPr>
        <w:t xml:space="preserve">300-700 </w:t>
      </w:r>
      <w:r w:rsidR="00F712E3" w:rsidRPr="00911B6C">
        <w:rPr>
          <w:rStyle w:val="jlqj4b"/>
          <w:rFonts w:ascii="Trebuchet MS" w:hAnsi="Trebuchet MS" w:cs="Arial"/>
          <w:sz w:val="24"/>
          <w:szCs w:val="24"/>
        </w:rPr>
        <w:t xml:space="preserve">rpm. The </w:t>
      </w:r>
      <w:r w:rsidRPr="00911B6C">
        <w:rPr>
          <w:rStyle w:val="jlqj4b"/>
          <w:rFonts w:ascii="Trebuchet MS" w:hAnsi="Trebuchet MS" w:cs="Arial"/>
          <w:sz w:val="24"/>
          <w:szCs w:val="24"/>
        </w:rPr>
        <w:t xml:space="preserve">rotor volume </w:t>
      </w:r>
      <w:r w:rsidR="00F712E3" w:rsidRPr="00911B6C">
        <w:rPr>
          <w:rStyle w:val="jlqj4b"/>
          <w:rFonts w:ascii="Trebuchet MS" w:hAnsi="Trebuchet MS" w:cs="Arial"/>
          <w:sz w:val="24"/>
          <w:szCs w:val="24"/>
        </w:rPr>
        <w:t xml:space="preserve">shall be a minimum of </w:t>
      </w:r>
      <w:r w:rsidRPr="00911B6C">
        <w:rPr>
          <w:rStyle w:val="jlqj4b"/>
          <w:rFonts w:ascii="Trebuchet MS" w:hAnsi="Trebuchet MS" w:cs="Arial"/>
          <w:sz w:val="24"/>
          <w:szCs w:val="24"/>
        </w:rPr>
        <w:t xml:space="preserve">10 litres. The CPC shall be capable of operating in two operating modes, ascending and descending. In ascending mode, the lighter/upper phase (UP) shall be the mobile phase and in descending mode, the heavier/lower phase (LP) shall be the mobile phase. The equipment shall be capable of </w:t>
      </w:r>
      <w:r w:rsidRPr="007B19F1">
        <w:rPr>
          <w:rStyle w:val="jlqj4b"/>
          <w:rFonts w:ascii="Trebuchet MS" w:hAnsi="Trebuchet MS" w:cs="Arial"/>
          <w:sz w:val="24"/>
          <w:szCs w:val="24"/>
        </w:rPr>
        <w:t xml:space="preserve">changing the direction of flow of the mobile phase during the process and thus operate in dual mode, </w:t>
      </w:r>
      <w:proofErr w:type="gramStart"/>
      <w:r w:rsidR="00C27F57" w:rsidRPr="007B19F1">
        <w:rPr>
          <w:rStyle w:val="jlqj4b"/>
          <w:rFonts w:ascii="Trebuchet MS" w:hAnsi="Trebuchet MS" w:cs="Arial"/>
          <w:sz w:val="24"/>
          <w:szCs w:val="24"/>
        </w:rPr>
        <w:t>i.</w:t>
      </w:r>
      <w:r w:rsidRPr="007B19F1">
        <w:rPr>
          <w:rStyle w:val="jlqj4b"/>
          <w:rFonts w:ascii="Trebuchet MS" w:hAnsi="Trebuchet MS" w:cs="Arial"/>
          <w:sz w:val="24"/>
          <w:szCs w:val="24"/>
        </w:rPr>
        <w:t xml:space="preserve">e. </w:t>
      </w:r>
      <w:r w:rsidR="00F55402" w:rsidRPr="007B19F1">
        <w:rPr>
          <w:rStyle w:val="jlqj4b"/>
          <w:rFonts w:ascii="Trebuchet MS" w:hAnsi="Trebuchet MS" w:cs="Arial"/>
          <w:sz w:val="24"/>
          <w:szCs w:val="24"/>
        </w:rPr>
        <w:t>in</w:t>
      </w:r>
      <w:proofErr w:type="gramEnd"/>
      <w:r w:rsidR="00F55402" w:rsidRPr="007B19F1">
        <w:rPr>
          <w:rStyle w:val="jlqj4b"/>
          <w:rFonts w:ascii="Trebuchet MS" w:hAnsi="Trebuchet MS" w:cs="Arial"/>
          <w:sz w:val="24"/>
          <w:szCs w:val="24"/>
        </w:rPr>
        <w:t xml:space="preserve"> </w:t>
      </w:r>
      <w:r w:rsidRPr="007B19F1">
        <w:rPr>
          <w:rStyle w:val="jlqj4b"/>
          <w:rFonts w:ascii="Trebuchet MS" w:hAnsi="Trebuchet MS" w:cs="Arial"/>
          <w:sz w:val="24"/>
          <w:szCs w:val="24"/>
        </w:rPr>
        <w:t xml:space="preserve">ascending </w:t>
      </w:r>
      <w:r w:rsidR="00C27F57" w:rsidRPr="007B19F1">
        <w:rPr>
          <w:rStyle w:val="jlqj4b"/>
          <w:rFonts w:ascii="Trebuchet MS" w:hAnsi="Trebuchet MS" w:cs="Arial"/>
          <w:sz w:val="24"/>
          <w:szCs w:val="24"/>
        </w:rPr>
        <w:t xml:space="preserve">mode combined </w:t>
      </w:r>
      <w:r w:rsidRPr="007B19F1">
        <w:rPr>
          <w:rStyle w:val="jlqj4b"/>
          <w:rFonts w:ascii="Trebuchet MS" w:hAnsi="Trebuchet MS" w:cs="Arial"/>
          <w:sz w:val="24"/>
          <w:szCs w:val="24"/>
        </w:rPr>
        <w:t xml:space="preserve">with descending mode. The CPC rotor </w:t>
      </w:r>
      <w:r w:rsidR="00F55402" w:rsidRPr="007B19F1">
        <w:rPr>
          <w:rStyle w:val="jlqj4b"/>
          <w:rFonts w:ascii="Trebuchet MS" w:hAnsi="Trebuchet MS" w:cs="Arial"/>
          <w:sz w:val="24"/>
          <w:szCs w:val="24"/>
        </w:rPr>
        <w:t xml:space="preserve">and </w:t>
      </w:r>
      <w:r w:rsidR="00F55402" w:rsidRPr="007B19F1">
        <w:rPr>
          <w:rFonts w:ascii="Trebuchet MS" w:hAnsi="Trebuchet MS" w:cs="Arial"/>
          <w:color w:val="000000"/>
          <w:sz w:val="24"/>
          <w:szCs w:val="24"/>
        </w:rPr>
        <w:t>other parts (rotor chassis and other structural elements</w:t>
      </w:r>
      <w:r w:rsidR="00F55402" w:rsidRPr="000E4922">
        <w:rPr>
          <w:rFonts w:ascii="Trebuchet MS" w:hAnsi="Trebuchet MS" w:cs="Arial"/>
          <w:color w:val="000000"/>
          <w:sz w:val="24"/>
          <w:szCs w:val="24"/>
        </w:rPr>
        <w:t xml:space="preserve">) </w:t>
      </w:r>
      <w:r w:rsidRPr="000E4922">
        <w:rPr>
          <w:rStyle w:val="jlqj4b"/>
          <w:rFonts w:ascii="Trebuchet MS" w:hAnsi="Trebuchet MS" w:cs="Arial"/>
          <w:sz w:val="24"/>
          <w:szCs w:val="24"/>
        </w:rPr>
        <w:t xml:space="preserve">shall be made of AISI 316 stainless steel </w:t>
      </w:r>
      <w:r w:rsidRPr="000E4922">
        <w:rPr>
          <w:rFonts w:ascii="Trebuchet MS" w:hAnsi="Trebuchet MS" w:cs="Arial"/>
          <w:color w:val="000000"/>
          <w:sz w:val="24"/>
          <w:szCs w:val="24"/>
        </w:rPr>
        <w:t xml:space="preserve">with an internal surface of Ra &lt; 0,8 </w:t>
      </w:r>
      <w:r w:rsidR="00F55402" w:rsidRPr="000E4922">
        <w:rPr>
          <w:rFonts w:ascii="Trebuchet MS" w:eastAsia="Symbol" w:hAnsi="Trebuchet MS" w:cs="Calibri"/>
          <w:color w:val="000000"/>
          <w:sz w:val="24"/>
          <w:szCs w:val="24"/>
        </w:rPr>
        <w:t>μm</w:t>
      </w:r>
      <w:r w:rsidRPr="000E4922">
        <w:rPr>
          <w:rFonts w:ascii="Trebuchet MS" w:hAnsi="Trebuchet MS" w:cs="Arial"/>
          <w:color w:val="000000"/>
          <w:sz w:val="24"/>
          <w:szCs w:val="24"/>
        </w:rPr>
        <w:t xml:space="preserve">, PTFE or PTFE coated silicone seals </w:t>
      </w:r>
      <w:r w:rsidR="00C27F57" w:rsidRPr="000E4922">
        <w:rPr>
          <w:rFonts w:ascii="Trebuchet MS" w:hAnsi="Trebuchet MS" w:cs="Arial"/>
          <w:color w:val="000000"/>
          <w:sz w:val="24"/>
          <w:szCs w:val="24"/>
        </w:rPr>
        <w:t>shall be used</w:t>
      </w:r>
      <w:r w:rsidRPr="000E4922">
        <w:rPr>
          <w:rStyle w:val="jlqj4b"/>
          <w:rFonts w:ascii="Trebuchet MS" w:hAnsi="Trebuchet MS" w:cs="Arial"/>
          <w:sz w:val="24"/>
          <w:szCs w:val="24"/>
        </w:rPr>
        <w:t xml:space="preserve">. </w:t>
      </w:r>
      <w:r w:rsidRPr="000E4922">
        <w:rPr>
          <w:rFonts w:ascii="Trebuchet MS" w:hAnsi="Trebuchet MS" w:cs="Arial"/>
          <w:color w:val="000000"/>
          <w:sz w:val="24"/>
          <w:szCs w:val="24"/>
        </w:rPr>
        <w:t xml:space="preserve">Material in contact with organic solvents AISI </w:t>
      </w:r>
      <w:r w:rsidRPr="000E4922">
        <w:rPr>
          <w:rFonts w:ascii="Trebuchet MS" w:hAnsi="Trebuchet MS" w:cs="Arial"/>
          <w:sz w:val="24"/>
          <w:szCs w:val="24"/>
        </w:rPr>
        <w:t xml:space="preserve">316, </w:t>
      </w:r>
      <w:r w:rsidRPr="000E4922">
        <w:rPr>
          <w:rFonts w:ascii="Trebuchet MS" w:hAnsi="Trebuchet MS" w:cs="Arial"/>
          <w:color w:val="000000"/>
          <w:sz w:val="24"/>
          <w:szCs w:val="24"/>
        </w:rPr>
        <w:t xml:space="preserve">with internal surface Ra &lt; 0,8 </w:t>
      </w:r>
      <w:r w:rsidR="00F55402" w:rsidRPr="000E4922">
        <w:rPr>
          <w:rFonts w:ascii="Trebuchet MS" w:eastAsia="Symbol" w:hAnsi="Trebuchet MS" w:cs="Calibri"/>
          <w:color w:val="000000"/>
          <w:sz w:val="24"/>
          <w:szCs w:val="24"/>
        </w:rPr>
        <w:t>μm</w:t>
      </w:r>
      <w:r w:rsidRPr="007B19F1">
        <w:rPr>
          <w:rFonts w:ascii="Trebuchet MS" w:hAnsi="Trebuchet MS" w:cs="Arial"/>
          <w:color w:val="000000"/>
          <w:sz w:val="24"/>
          <w:szCs w:val="24"/>
        </w:rPr>
        <w:t xml:space="preserve">. </w:t>
      </w:r>
      <w:r w:rsidRPr="007B19F1">
        <w:rPr>
          <w:rStyle w:val="jlqj4b"/>
          <w:rFonts w:ascii="Trebuchet MS" w:hAnsi="Trebuchet MS" w:cs="Arial"/>
          <w:sz w:val="24"/>
          <w:szCs w:val="24"/>
        </w:rPr>
        <w:t xml:space="preserve">The instrument shall have a control panel allowing adjustment and measurement of rotation speed, temperature and air flow through the stainless steel exhaust pipe outside the ATEX </w:t>
      </w:r>
      <w:r w:rsidR="00C27F57" w:rsidRPr="007B19F1">
        <w:rPr>
          <w:rStyle w:val="jlqj4b"/>
          <w:rFonts w:ascii="Trebuchet MS" w:hAnsi="Trebuchet MS" w:cs="Arial"/>
          <w:sz w:val="24"/>
          <w:szCs w:val="24"/>
        </w:rPr>
        <w:lastRenderedPageBreak/>
        <w:t xml:space="preserve">I </w:t>
      </w:r>
      <w:r w:rsidRPr="007B19F1">
        <w:rPr>
          <w:rStyle w:val="jlqj4b"/>
          <w:rFonts w:ascii="Trebuchet MS" w:hAnsi="Trebuchet MS" w:cs="Arial"/>
          <w:sz w:val="24"/>
          <w:szCs w:val="24"/>
        </w:rPr>
        <w:t xml:space="preserve">area. The CPC shall also be equipped with mobile/stationary phase leak detection, a volatile solvent </w:t>
      </w:r>
      <w:r w:rsidR="00C27F57" w:rsidRPr="007B19F1">
        <w:rPr>
          <w:rStyle w:val="jlqj4b"/>
          <w:rFonts w:ascii="Trebuchet MS" w:hAnsi="Trebuchet MS" w:cs="Arial"/>
          <w:sz w:val="24"/>
          <w:szCs w:val="24"/>
        </w:rPr>
        <w:t xml:space="preserve">vapour </w:t>
      </w:r>
      <w:r w:rsidRPr="007B19F1">
        <w:rPr>
          <w:rStyle w:val="jlqj4b"/>
          <w:rFonts w:ascii="Trebuchet MS" w:hAnsi="Trebuchet MS" w:cs="Arial"/>
          <w:sz w:val="24"/>
          <w:szCs w:val="24"/>
        </w:rPr>
        <w:t xml:space="preserve">sensor and an excessive </w:t>
      </w:r>
      <w:r w:rsidR="00C27F57" w:rsidRPr="007B19F1">
        <w:rPr>
          <w:rStyle w:val="jlqj4b"/>
          <w:rFonts w:ascii="Trebuchet MS" w:hAnsi="Trebuchet MS" w:cs="Arial"/>
          <w:sz w:val="24"/>
          <w:szCs w:val="24"/>
        </w:rPr>
        <w:t xml:space="preserve">rotor </w:t>
      </w:r>
      <w:r w:rsidRPr="007B19F1">
        <w:rPr>
          <w:rStyle w:val="jlqj4b"/>
          <w:rFonts w:ascii="Trebuchet MS" w:hAnsi="Trebuchet MS" w:cs="Arial"/>
          <w:sz w:val="24"/>
          <w:szCs w:val="24"/>
        </w:rPr>
        <w:t xml:space="preserve">vibration sensor. The rotor access door of the CPC shall have a </w:t>
      </w:r>
      <w:r w:rsidR="007B19F1">
        <w:rPr>
          <w:rStyle w:val="jlqj4b"/>
          <w:rFonts w:ascii="Trebuchet MS" w:hAnsi="Trebuchet MS" w:cs="Arial"/>
          <w:sz w:val="24"/>
          <w:szCs w:val="24"/>
        </w:rPr>
        <w:t xml:space="preserve">safety locking mechanism </w:t>
      </w:r>
      <w:r w:rsidRPr="007B19F1">
        <w:rPr>
          <w:rStyle w:val="jlqj4b"/>
          <w:rFonts w:ascii="Trebuchet MS" w:hAnsi="Trebuchet MS" w:cs="Arial"/>
          <w:sz w:val="24"/>
          <w:szCs w:val="24"/>
        </w:rPr>
        <w:t xml:space="preserve">to prevent it from opening if the rotor is moving. The CPC shall be designed to operate </w:t>
      </w:r>
      <w:r w:rsidR="00C27F57" w:rsidRPr="007B19F1">
        <w:rPr>
          <w:rStyle w:val="jlqj4b"/>
          <w:rFonts w:ascii="Trebuchet MS" w:hAnsi="Trebuchet MS" w:cs="Arial"/>
          <w:sz w:val="24"/>
          <w:szCs w:val="24"/>
        </w:rPr>
        <w:t xml:space="preserve">on a </w:t>
      </w:r>
      <w:r w:rsidRPr="007B19F1">
        <w:rPr>
          <w:rStyle w:val="jlqj4b"/>
          <w:rFonts w:ascii="Trebuchet MS" w:hAnsi="Trebuchet MS" w:cs="Arial"/>
          <w:sz w:val="24"/>
          <w:szCs w:val="24"/>
        </w:rPr>
        <w:t xml:space="preserve">standard EU 220 to 240 V, 50 Hz mains supply. The CPC shall comply with the ATEX I Directive. The CPC </w:t>
      </w:r>
      <w:r w:rsidR="00C27F57" w:rsidRPr="007B19F1">
        <w:rPr>
          <w:rStyle w:val="jlqj4b"/>
          <w:rFonts w:ascii="Trebuchet MS" w:hAnsi="Trebuchet MS" w:cs="Arial"/>
          <w:sz w:val="24"/>
          <w:szCs w:val="24"/>
        </w:rPr>
        <w:t xml:space="preserve">separator itself </w:t>
      </w:r>
      <w:r w:rsidRPr="007B19F1">
        <w:rPr>
          <w:rStyle w:val="jlqj4b"/>
          <w:rFonts w:ascii="Trebuchet MS" w:hAnsi="Trebuchet MS" w:cs="Arial"/>
          <w:sz w:val="24"/>
          <w:szCs w:val="24"/>
        </w:rPr>
        <w:t xml:space="preserve">shall </w:t>
      </w:r>
      <w:r w:rsidR="00C27F57" w:rsidRPr="007B19F1">
        <w:rPr>
          <w:rStyle w:val="jlqj4b"/>
          <w:rFonts w:ascii="Trebuchet MS" w:hAnsi="Trebuchet MS" w:cs="Arial"/>
          <w:sz w:val="24"/>
          <w:szCs w:val="24"/>
        </w:rPr>
        <w:t xml:space="preserve">also </w:t>
      </w:r>
      <w:r w:rsidRPr="007B19F1">
        <w:rPr>
          <w:rStyle w:val="jlqj4b"/>
          <w:rFonts w:ascii="Trebuchet MS" w:hAnsi="Trebuchet MS" w:cs="Arial"/>
          <w:sz w:val="24"/>
          <w:szCs w:val="24"/>
        </w:rPr>
        <w:t xml:space="preserve">contain all the additional equipment necessary for </w:t>
      </w:r>
      <w:r w:rsidR="00C27F57" w:rsidRPr="007B19F1">
        <w:rPr>
          <w:rStyle w:val="jlqj4b"/>
          <w:rFonts w:ascii="Trebuchet MS" w:hAnsi="Trebuchet MS" w:cs="Arial"/>
          <w:sz w:val="24"/>
          <w:szCs w:val="24"/>
        </w:rPr>
        <w:t xml:space="preserve">its </w:t>
      </w:r>
      <w:r w:rsidRPr="007B19F1">
        <w:rPr>
          <w:rStyle w:val="jlqj4b"/>
          <w:rFonts w:ascii="Trebuchet MS" w:hAnsi="Trebuchet MS" w:cs="Arial"/>
          <w:sz w:val="24"/>
          <w:szCs w:val="24"/>
        </w:rPr>
        <w:t xml:space="preserve">operation, namely the </w:t>
      </w:r>
      <w:r w:rsidR="00C27F57" w:rsidRPr="007B19F1">
        <w:rPr>
          <w:rStyle w:val="jlqj4b"/>
          <w:rFonts w:ascii="Trebuchet MS" w:hAnsi="Trebuchet MS" w:cs="Arial"/>
          <w:sz w:val="24"/>
          <w:szCs w:val="24"/>
        </w:rPr>
        <w:t xml:space="preserve">injection port </w:t>
      </w:r>
      <w:r w:rsidRPr="007B19F1">
        <w:rPr>
          <w:rStyle w:val="jlqj4b"/>
          <w:rFonts w:ascii="Trebuchet MS" w:hAnsi="Trebuchet MS" w:cs="Arial"/>
          <w:sz w:val="24"/>
          <w:szCs w:val="24"/>
        </w:rPr>
        <w:t xml:space="preserve">with all necessary accessories (valves, spare sets, additional valves and tools), a </w:t>
      </w:r>
      <w:r w:rsidR="000D3D10" w:rsidRPr="007B19F1">
        <w:rPr>
          <w:rStyle w:val="jlqj4b"/>
          <w:rFonts w:ascii="Trebuchet MS" w:hAnsi="Trebuchet MS" w:cs="Arial"/>
          <w:sz w:val="24"/>
          <w:szCs w:val="24"/>
        </w:rPr>
        <w:t xml:space="preserve">high-pressure gradient pump </w:t>
      </w:r>
      <w:r w:rsidRPr="007B19F1">
        <w:rPr>
          <w:rStyle w:val="jlqj4b"/>
          <w:rFonts w:ascii="Trebuchet MS" w:hAnsi="Trebuchet MS" w:cs="Arial"/>
          <w:sz w:val="24"/>
          <w:szCs w:val="24"/>
        </w:rPr>
        <w:t xml:space="preserve">with a flow rate of up to 1000 ml/min with the possibility of pumping the upper or lower phase and also of </w:t>
      </w:r>
      <w:r w:rsidR="00C27F57" w:rsidRPr="007B19F1">
        <w:rPr>
          <w:rStyle w:val="jlqj4b"/>
          <w:rFonts w:ascii="Trebuchet MS" w:hAnsi="Trebuchet MS" w:cs="Arial"/>
          <w:sz w:val="24"/>
          <w:szCs w:val="24"/>
        </w:rPr>
        <w:t xml:space="preserve">injecting the </w:t>
      </w:r>
      <w:r w:rsidRPr="007B19F1">
        <w:rPr>
          <w:rStyle w:val="jlqj4b"/>
          <w:rFonts w:ascii="Trebuchet MS" w:hAnsi="Trebuchet MS" w:cs="Arial"/>
          <w:sz w:val="24"/>
          <w:szCs w:val="24"/>
        </w:rPr>
        <w:t xml:space="preserve">sample, at least a 10-position computer-controlled switching valve for fraction collection, one UV-Vis detector with photodiode array </w:t>
      </w:r>
      <w:r w:rsidR="00C27F57" w:rsidRPr="007B19F1">
        <w:rPr>
          <w:rStyle w:val="jlqj4b"/>
          <w:rFonts w:ascii="Trebuchet MS" w:hAnsi="Trebuchet MS" w:cs="Arial"/>
          <w:sz w:val="24"/>
          <w:szCs w:val="24"/>
        </w:rPr>
        <w:t>(</w:t>
      </w:r>
      <w:r w:rsidR="00F55402" w:rsidRPr="007B19F1">
        <w:rPr>
          <w:rStyle w:val="jlqj4b"/>
          <w:rFonts w:ascii="Trebuchet MS" w:hAnsi="Trebuchet MS" w:cs="Arial"/>
          <w:sz w:val="24"/>
          <w:szCs w:val="24"/>
        </w:rPr>
        <w:t>PDA</w:t>
      </w:r>
      <w:r w:rsidR="00C27F57" w:rsidRPr="007B19F1">
        <w:rPr>
          <w:rStyle w:val="jlqj4b"/>
          <w:rFonts w:ascii="Trebuchet MS" w:hAnsi="Trebuchet MS" w:cs="Arial"/>
          <w:sz w:val="24"/>
          <w:szCs w:val="24"/>
        </w:rPr>
        <w:t>)</w:t>
      </w:r>
      <w:r w:rsidRPr="007B19F1">
        <w:rPr>
          <w:rStyle w:val="jlqj4b"/>
          <w:rFonts w:ascii="Trebuchet MS" w:hAnsi="Trebuchet MS" w:cs="Arial"/>
          <w:sz w:val="24"/>
          <w:szCs w:val="24"/>
        </w:rPr>
        <w:t xml:space="preserve">, an A/D converter for an additional independent </w:t>
      </w:r>
      <w:proofErr w:type="gramStart"/>
      <w:r w:rsidRPr="007B19F1">
        <w:rPr>
          <w:rStyle w:val="jlqj4b"/>
          <w:rFonts w:ascii="Trebuchet MS" w:hAnsi="Trebuchet MS" w:cs="Arial"/>
          <w:sz w:val="24"/>
          <w:szCs w:val="24"/>
        </w:rPr>
        <w:t>detector (</w:t>
      </w:r>
      <w:r w:rsidR="00C27F57" w:rsidRPr="007B19F1">
        <w:rPr>
          <w:rStyle w:val="jlqj4b"/>
          <w:rFonts w:ascii="Trebuchet MS" w:hAnsi="Trebuchet MS" w:cs="Arial"/>
          <w:sz w:val="24"/>
          <w:szCs w:val="24"/>
        </w:rPr>
        <w:t>e.g</w:t>
      </w:r>
      <w:r w:rsidRPr="007B19F1">
        <w:rPr>
          <w:rStyle w:val="jlqj4b"/>
          <w:rFonts w:ascii="Trebuchet MS" w:hAnsi="Trebuchet MS" w:cs="Arial"/>
          <w:sz w:val="24"/>
          <w:szCs w:val="24"/>
        </w:rPr>
        <w:t>.</w:t>
      </w:r>
      <w:proofErr w:type="gramEnd"/>
      <w:r w:rsidRPr="007B19F1">
        <w:rPr>
          <w:rStyle w:val="jlqj4b"/>
          <w:rFonts w:ascii="Trebuchet MS" w:hAnsi="Trebuchet MS" w:cs="Arial"/>
          <w:sz w:val="24"/>
          <w:szCs w:val="24"/>
        </w:rPr>
        <w:t xml:space="preserve"> ELSD), personal computer and </w:t>
      </w:r>
      <w:r w:rsidR="00C27F57" w:rsidRPr="007B19F1">
        <w:rPr>
          <w:rStyle w:val="jlqj4b"/>
          <w:rFonts w:ascii="Trebuchet MS" w:hAnsi="Trebuchet MS" w:cs="Arial"/>
          <w:sz w:val="24"/>
          <w:szCs w:val="24"/>
        </w:rPr>
        <w:t xml:space="preserve">control </w:t>
      </w:r>
      <w:r w:rsidRPr="007B19F1">
        <w:rPr>
          <w:rStyle w:val="jlqj4b"/>
          <w:rFonts w:ascii="Trebuchet MS" w:hAnsi="Trebuchet MS" w:cs="Arial"/>
          <w:sz w:val="24"/>
          <w:szCs w:val="24"/>
        </w:rPr>
        <w:t xml:space="preserve">software. The software shall be capable of controlling all accessories, </w:t>
      </w:r>
      <w:proofErr w:type="gramStart"/>
      <w:r w:rsidRPr="007B19F1">
        <w:rPr>
          <w:rStyle w:val="jlqj4b"/>
          <w:rFonts w:ascii="Trebuchet MS" w:hAnsi="Trebuchet MS" w:cs="Arial"/>
          <w:sz w:val="24"/>
          <w:szCs w:val="24"/>
        </w:rPr>
        <w:t>i.e. the</w:t>
      </w:r>
      <w:proofErr w:type="gramEnd"/>
      <w:r w:rsidRPr="007B19F1">
        <w:rPr>
          <w:rStyle w:val="jlqj4b"/>
          <w:rFonts w:ascii="Trebuchet MS" w:hAnsi="Trebuchet MS" w:cs="Arial"/>
          <w:sz w:val="24"/>
          <w:szCs w:val="24"/>
        </w:rPr>
        <w:t xml:space="preserve"> </w:t>
      </w:r>
      <w:r w:rsidR="00F55402" w:rsidRPr="007B19F1">
        <w:rPr>
          <w:rStyle w:val="jlqj4b"/>
          <w:rFonts w:ascii="Trebuchet MS" w:hAnsi="Trebuchet MS" w:cs="Arial"/>
          <w:sz w:val="24"/>
          <w:szCs w:val="24"/>
        </w:rPr>
        <w:t>high pressure gradient pump (</w:t>
      </w:r>
      <w:r w:rsidRPr="007B19F1">
        <w:rPr>
          <w:rStyle w:val="jlqj4b"/>
          <w:rFonts w:ascii="Trebuchet MS" w:hAnsi="Trebuchet MS" w:cs="Arial"/>
          <w:sz w:val="24"/>
          <w:szCs w:val="24"/>
        </w:rPr>
        <w:t xml:space="preserve">flow rate setting </w:t>
      </w:r>
      <w:r w:rsidR="00F55402" w:rsidRPr="007B19F1">
        <w:rPr>
          <w:rStyle w:val="jlqj4b"/>
          <w:rFonts w:ascii="Trebuchet MS" w:hAnsi="Trebuchet MS" w:cs="Arial"/>
          <w:sz w:val="24"/>
          <w:szCs w:val="24"/>
        </w:rPr>
        <w:t xml:space="preserve">in the range of 5-1000 ml/min. </w:t>
      </w:r>
      <w:r w:rsidRPr="007B19F1">
        <w:rPr>
          <w:rStyle w:val="jlqj4b"/>
          <w:rFonts w:ascii="Trebuchet MS" w:hAnsi="Trebuchet MS" w:cs="Arial"/>
          <w:sz w:val="24"/>
          <w:szCs w:val="24"/>
        </w:rPr>
        <w:t>and gradient creation</w:t>
      </w:r>
      <w:r w:rsidR="00F55402" w:rsidRPr="007B19F1">
        <w:rPr>
          <w:rStyle w:val="jlqj4b"/>
          <w:rFonts w:ascii="Trebuchet MS" w:hAnsi="Trebuchet MS" w:cs="Arial"/>
          <w:sz w:val="24"/>
          <w:szCs w:val="24"/>
        </w:rPr>
        <w:t>)</w:t>
      </w:r>
      <w:r w:rsidRPr="007B19F1">
        <w:rPr>
          <w:rStyle w:val="jlqj4b"/>
          <w:rFonts w:ascii="Trebuchet MS" w:hAnsi="Trebuchet MS" w:cs="Arial"/>
          <w:sz w:val="24"/>
          <w:szCs w:val="24"/>
        </w:rPr>
        <w:t>, sample injection, fraction collection diverter valve and data acquisition from the photodiode UV-Vis detector. The tender shall also include all hoses, connections and fittings, spare parts, installation and on-site training.</w:t>
      </w:r>
    </w:p>
    <w:p w:rsidR="00911B6C" w:rsidRDefault="00911B6C" w:rsidP="00CC58E0">
      <w:pPr>
        <w:pStyle w:val="Default"/>
        <w:rPr>
          <w:rFonts w:ascii="Trebuchet MS" w:hAnsi="Trebuchet MS"/>
          <w:b/>
        </w:rPr>
      </w:pPr>
    </w:p>
    <w:p w:rsidR="00911B6C" w:rsidRDefault="00911B6C" w:rsidP="00CC58E0">
      <w:pPr>
        <w:pStyle w:val="Default"/>
        <w:rPr>
          <w:rFonts w:ascii="Trebuchet MS" w:hAnsi="Trebuchet MS"/>
          <w:b/>
        </w:rPr>
      </w:pPr>
    </w:p>
    <w:p w:rsidR="00911B6C" w:rsidRDefault="00911B6C" w:rsidP="00CC58E0">
      <w:pPr>
        <w:pStyle w:val="Default"/>
        <w:rPr>
          <w:rFonts w:ascii="Trebuchet MS" w:hAnsi="Trebuchet MS"/>
          <w:b/>
        </w:rPr>
      </w:pPr>
    </w:p>
    <w:p w:rsidR="00F96F67" w:rsidRDefault="00D00F1B">
      <w:pPr>
        <w:pStyle w:val="Default"/>
        <w:rPr>
          <w:rFonts w:ascii="Trebuchet MS" w:hAnsi="Trebuchet MS"/>
          <w:b/>
        </w:rPr>
      </w:pPr>
      <w:r w:rsidRPr="007B19F1">
        <w:rPr>
          <w:rFonts w:ascii="Trebuchet MS" w:hAnsi="Trebuchet MS"/>
          <w:b/>
        </w:rPr>
        <w:t>2</w:t>
      </w:r>
      <w:r w:rsidR="00CC58E0" w:rsidRPr="007B19F1">
        <w:rPr>
          <w:rFonts w:ascii="Trebuchet MS" w:hAnsi="Trebuchet MS"/>
          <w:b/>
        </w:rPr>
        <w:t xml:space="preserve">. </w:t>
      </w:r>
      <w:r w:rsidR="007B19F1">
        <w:rPr>
          <w:rFonts w:ascii="Trebuchet MS" w:hAnsi="Trebuchet MS"/>
          <w:b/>
        </w:rPr>
        <w:t xml:space="preserve">Rotary vacuum evaporator (RVO) </w:t>
      </w:r>
      <w:r w:rsidR="000E4922">
        <w:rPr>
          <w:rFonts w:ascii="Trebuchet MS" w:hAnsi="Trebuchet MS"/>
          <w:b/>
        </w:rPr>
        <w:t>- 2 pieces</w:t>
      </w:r>
    </w:p>
    <w:p w:rsidR="00C27F57" w:rsidRPr="007B19F1" w:rsidRDefault="00C27F57" w:rsidP="00774001">
      <w:pPr>
        <w:rPr>
          <w:rFonts w:ascii="Trebuchet MS" w:hAnsi="Trebuchet MS"/>
          <w:bCs/>
          <w:color w:val="000000"/>
          <w:sz w:val="24"/>
          <w:szCs w:val="24"/>
        </w:rPr>
      </w:pPr>
    </w:p>
    <w:p w:rsidR="00F96F67" w:rsidRDefault="00D00F1B">
      <w:pPr>
        <w:jc w:val="both"/>
        <w:rPr>
          <w:rFonts w:ascii="Trebuchet MS" w:hAnsi="Trebuchet MS" w:cs="Arial"/>
          <w:sz w:val="24"/>
          <w:szCs w:val="24"/>
        </w:rPr>
      </w:pPr>
      <w:r w:rsidRPr="00702AE3">
        <w:rPr>
          <w:rFonts w:ascii="Trebuchet MS" w:hAnsi="Trebuchet MS"/>
          <w:bCs/>
          <w:color w:val="000000"/>
          <w:sz w:val="24"/>
          <w:szCs w:val="24"/>
        </w:rPr>
        <w:t xml:space="preserve">For the recycling of the mixture of </w:t>
      </w:r>
      <w:r w:rsidRPr="00702AE3">
        <w:rPr>
          <w:rFonts w:ascii="Trebuchet MS" w:hAnsi="Trebuchet MS"/>
          <w:color w:val="000000"/>
          <w:sz w:val="24"/>
          <w:szCs w:val="24"/>
        </w:rPr>
        <w:t xml:space="preserve">organic solvents from the isolated fractions (Acetonitrile, Heptane, Hexane, Ethanol, Ethyl acetate, Acetone) after separation by CPC, a </w:t>
      </w:r>
      <w:r w:rsidRPr="007B19F1">
        <w:rPr>
          <w:rFonts w:ascii="Trebuchet MS" w:hAnsi="Trebuchet MS"/>
          <w:color w:val="000000"/>
          <w:sz w:val="24"/>
          <w:szCs w:val="24"/>
        </w:rPr>
        <w:t xml:space="preserve">bid for a fully automated </w:t>
      </w:r>
      <w:r w:rsidR="00C27F57" w:rsidRPr="007B19F1">
        <w:rPr>
          <w:rFonts w:ascii="Trebuchet MS" w:hAnsi="Trebuchet MS" w:cs="Arial"/>
          <w:sz w:val="24"/>
          <w:szCs w:val="24"/>
        </w:rPr>
        <w:t xml:space="preserve">large capacity </w:t>
      </w:r>
      <w:r w:rsidRPr="007B19F1">
        <w:rPr>
          <w:rFonts w:ascii="Trebuchet MS" w:hAnsi="Trebuchet MS"/>
          <w:color w:val="000000"/>
          <w:sz w:val="24"/>
          <w:szCs w:val="24"/>
        </w:rPr>
        <w:t xml:space="preserve">Rotary Vacuum Evaporator </w:t>
      </w:r>
      <w:r w:rsidR="00C27F57" w:rsidRPr="007B19F1">
        <w:rPr>
          <w:rFonts w:ascii="Trebuchet MS" w:hAnsi="Trebuchet MS"/>
          <w:color w:val="000000"/>
          <w:sz w:val="24"/>
          <w:szCs w:val="24"/>
        </w:rPr>
        <w:t xml:space="preserve">(RVO) </w:t>
      </w:r>
      <w:r w:rsidRPr="00702AE3">
        <w:rPr>
          <w:rFonts w:ascii="Trebuchet MS" w:hAnsi="Trebuchet MS"/>
          <w:color w:val="000000"/>
          <w:sz w:val="24"/>
          <w:szCs w:val="24"/>
        </w:rPr>
        <w:t>will be accepted</w:t>
      </w:r>
      <w:r w:rsidRPr="007B19F1">
        <w:rPr>
          <w:rFonts w:ascii="Trebuchet MS" w:hAnsi="Trebuchet MS"/>
          <w:color w:val="000000"/>
          <w:sz w:val="24"/>
          <w:szCs w:val="24"/>
        </w:rPr>
        <w:t xml:space="preserve">. The </w:t>
      </w:r>
      <w:r w:rsidR="00131493" w:rsidRPr="007B19F1">
        <w:rPr>
          <w:rFonts w:ascii="Trebuchet MS" w:hAnsi="Trebuchet MS" w:cs="Arial"/>
          <w:sz w:val="24"/>
          <w:szCs w:val="24"/>
        </w:rPr>
        <w:t xml:space="preserve">RVO must allow for </w:t>
      </w:r>
      <w:r w:rsidRPr="007B19F1">
        <w:rPr>
          <w:rFonts w:ascii="Trebuchet MS" w:hAnsi="Trebuchet MS" w:cs="Arial"/>
          <w:sz w:val="24"/>
          <w:szCs w:val="24"/>
        </w:rPr>
        <w:t xml:space="preserve">fully </w:t>
      </w:r>
      <w:r w:rsidR="00131493" w:rsidRPr="007B19F1">
        <w:rPr>
          <w:rFonts w:ascii="Trebuchet MS" w:hAnsi="Trebuchet MS" w:cs="Arial"/>
          <w:sz w:val="24"/>
          <w:szCs w:val="24"/>
        </w:rPr>
        <w:t xml:space="preserve">automatic distillation with an evaporating flask of at least 20 litres capacity. The RVO shall include in the basic assembly a control unit allowing control of vacuum, temperature, speed, water level in the heating bath and automatic shutdown if the required pressure is exceeded or the glass is damaged. The RVO shall be supplied with a minimum of </w:t>
      </w:r>
      <w:r w:rsidR="00120B40" w:rsidRPr="007B19F1">
        <w:rPr>
          <w:rFonts w:ascii="Trebuchet MS" w:hAnsi="Trebuchet MS" w:cs="Arial"/>
          <w:sz w:val="24"/>
          <w:szCs w:val="24"/>
        </w:rPr>
        <w:t xml:space="preserve">2 </w:t>
      </w:r>
      <w:r w:rsidR="00131493" w:rsidRPr="007B19F1">
        <w:rPr>
          <w:rFonts w:ascii="Trebuchet MS" w:hAnsi="Trebuchet MS" w:cs="Arial"/>
          <w:sz w:val="24"/>
          <w:szCs w:val="24"/>
        </w:rPr>
        <w:t xml:space="preserve">evaporation flasks of 20 </w:t>
      </w:r>
      <w:r w:rsidR="00F55402" w:rsidRPr="007B19F1">
        <w:rPr>
          <w:rFonts w:ascii="Trebuchet MS" w:hAnsi="Trebuchet MS" w:cs="Arial"/>
          <w:sz w:val="24"/>
          <w:szCs w:val="24"/>
        </w:rPr>
        <w:t>litres capacity</w:t>
      </w:r>
      <w:r w:rsidR="00131493" w:rsidRPr="007B19F1">
        <w:rPr>
          <w:rFonts w:ascii="Trebuchet MS" w:hAnsi="Trebuchet MS" w:cs="Arial"/>
          <w:sz w:val="24"/>
          <w:szCs w:val="24"/>
        </w:rPr>
        <w:t xml:space="preserve">, </w:t>
      </w:r>
      <w:r w:rsidR="00DD4F5A" w:rsidRPr="007B19F1">
        <w:rPr>
          <w:rFonts w:ascii="Trebuchet MS" w:hAnsi="Trebuchet MS" w:cs="Arial"/>
          <w:sz w:val="24"/>
          <w:szCs w:val="24"/>
        </w:rPr>
        <w:t xml:space="preserve">2 </w:t>
      </w:r>
      <w:r w:rsidR="00131493" w:rsidRPr="007B19F1">
        <w:rPr>
          <w:rFonts w:ascii="Trebuchet MS" w:hAnsi="Trebuchet MS" w:cs="Arial"/>
          <w:sz w:val="24"/>
          <w:szCs w:val="24"/>
        </w:rPr>
        <w:t xml:space="preserve">evaporation flasks of 10 </w:t>
      </w:r>
      <w:r w:rsidR="00F55402" w:rsidRPr="007B19F1">
        <w:rPr>
          <w:rFonts w:ascii="Trebuchet MS" w:hAnsi="Trebuchet MS" w:cs="Arial"/>
          <w:sz w:val="24"/>
          <w:szCs w:val="24"/>
        </w:rPr>
        <w:t>litres capacity</w:t>
      </w:r>
      <w:r w:rsidR="00131493" w:rsidRPr="007B19F1">
        <w:rPr>
          <w:rFonts w:ascii="Trebuchet MS" w:hAnsi="Trebuchet MS" w:cs="Arial"/>
          <w:sz w:val="24"/>
          <w:szCs w:val="24"/>
        </w:rPr>
        <w:t xml:space="preserve">, 1 condenser, 1 vacuum pump of adequate capacity and 1 chiller. The speed of the evaporating flask </w:t>
      </w:r>
      <w:r w:rsidR="00F55402" w:rsidRPr="007B19F1">
        <w:rPr>
          <w:rFonts w:ascii="Trebuchet MS" w:hAnsi="Trebuchet MS" w:cs="Arial"/>
          <w:sz w:val="24"/>
          <w:szCs w:val="24"/>
        </w:rPr>
        <w:t xml:space="preserve">must be adjustable </w:t>
      </w:r>
      <w:r w:rsidR="00131493" w:rsidRPr="007B19F1">
        <w:rPr>
          <w:rFonts w:ascii="Trebuchet MS" w:hAnsi="Trebuchet MS" w:cs="Arial"/>
          <w:sz w:val="24"/>
          <w:szCs w:val="24"/>
        </w:rPr>
        <w:t xml:space="preserve">between 10-150 rpm, the temperature range of the bath when using water 20-100 °C, the lifting of the flask is possible manually or </w:t>
      </w:r>
      <w:r w:rsidR="00F55402" w:rsidRPr="007B19F1">
        <w:rPr>
          <w:rFonts w:ascii="Trebuchet MS" w:hAnsi="Trebuchet MS" w:cs="Arial"/>
          <w:sz w:val="24"/>
          <w:szCs w:val="24"/>
        </w:rPr>
        <w:t>by means of a motor</w:t>
      </w:r>
      <w:r w:rsidR="00131493" w:rsidRPr="007B19F1">
        <w:rPr>
          <w:rFonts w:ascii="Trebuchet MS" w:hAnsi="Trebuchet MS" w:cs="Arial"/>
          <w:sz w:val="24"/>
          <w:szCs w:val="24"/>
        </w:rPr>
        <w:t xml:space="preserve">, the heating capacity of the bath is at least 4 kW, the power supply is 400 V. </w:t>
      </w:r>
    </w:p>
    <w:p w:rsidR="00131493" w:rsidRPr="007B19F1" w:rsidRDefault="00131493" w:rsidP="00131493">
      <w:pPr>
        <w:rPr>
          <w:rFonts w:ascii="Trebuchet MS" w:hAnsi="Trebuchet MS"/>
          <w:sz w:val="24"/>
          <w:szCs w:val="24"/>
        </w:rPr>
      </w:pPr>
    </w:p>
    <w:p w:rsidR="00A538F0" w:rsidRPr="007B19F1" w:rsidRDefault="00A538F0" w:rsidP="00636E25">
      <w:pPr>
        <w:autoSpaceDE w:val="0"/>
        <w:rPr>
          <w:rFonts w:ascii="Trebuchet MS" w:hAnsi="Trebuchet MS" w:cs="Arial"/>
          <w:color w:val="000000"/>
          <w:sz w:val="24"/>
          <w:szCs w:val="24"/>
        </w:rPr>
      </w:pPr>
    </w:p>
    <w:p w:rsidR="00774001" w:rsidRPr="007B19F1" w:rsidRDefault="00774001" w:rsidP="00002C2B">
      <w:pPr>
        <w:pStyle w:val="Default"/>
        <w:rPr>
          <w:rFonts w:ascii="Trebuchet MS" w:hAnsi="Trebuchet MS"/>
          <w:sz w:val="23"/>
          <w:szCs w:val="23"/>
        </w:rPr>
      </w:pPr>
    </w:p>
    <w:p w:rsidR="00F96F67" w:rsidRDefault="00D00F1B">
      <w:pPr>
        <w:autoSpaceDE w:val="0"/>
        <w:rPr>
          <w:rFonts w:ascii="Trebuchet MS" w:hAnsi="Trebuchet MS" w:cs="Arial"/>
          <w:b/>
          <w:color w:val="000000"/>
          <w:sz w:val="24"/>
          <w:szCs w:val="24"/>
        </w:rPr>
      </w:pPr>
      <w:r w:rsidRPr="007B19F1">
        <w:rPr>
          <w:rFonts w:ascii="Trebuchet MS" w:hAnsi="Trebuchet MS" w:cs="Arial"/>
          <w:b/>
          <w:color w:val="000000"/>
          <w:sz w:val="24"/>
          <w:szCs w:val="24"/>
        </w:rPr>
        <w:t>3</w:t>
      </w:r>
      <w:r w:rsidR="009D5189" w:rsidRPr="007B19F1">
        <w:rPr>
          <w:rFonts w:ascii="Trebuchet MS" w:hAnsi="Trebuchet MS" w:cs="Arial"/>
          <w:b/>
          <w:color w:val="000000"/>
          <w:sz w:val="24"/>
          <w:szCs w:val="24"/>
        </w:rPr>
        <w:t xml:space="preserve">. Solvent system preparation module (UP/LP) </w:t>
      </w:r>
    </w:p>
    <w:p w:rsidR="00FE2490" w:rsidRPr="007B19F1" w:rsidRDefault="00FE2490" w:rsidP="00002C2B">
      <w:pPr>
        <w:pStyle w:val="Default"/>
        <w:rPr>
          <w:rFonts w:ascii="Trebuchet MS" w:hAnsi="Trebuchet MS"/>
          <w:sz w:val="23"/>
          <w:szCs w:val="23"/>
        </w:rPr>
      </w:pPr>
    </w:p>
    <w:p w:rsidR="00F96F67" w:rsidRDefault="00D00F1B">
      <w:pPr>
        <w:autoSpaceDE w:val="0"/>
        <w:autoSpaceDN w:val="0"/>
        <w:adjustRightInd w:val="0"/>
        <w:jc w:val="both"/>
        <w:rPr>
          <w:rFonts w:ascii="Trebuchet MS" w:hAnsi="Trebuchet MS" w:cs="Arial"/>
          <w:sz w:val="24"/>
          <w:szCs w:val="24"/>
        </w:rPr>
      </w:pPr>
      <w:r w:rsidRPr="007B19F1">
        <w:rPr>
          <w:rStyle w:val="jlqj4b"/>
          <w:rFonts w:ascii="Trebuchet MS" w:hAnsi="Trebuchet MS" w:cs="Arial"/>
          <w:sz w:val="24"/>
          <w:szCs w:val="24"/>
        </w:rPr>
        <w:t xml:space="preserve">In order to recycle solvents and reuse them for CPC separation, the composition of the UP and LP phases must be maintained in the required ratio. Off-line </w:t>
      </w:r>
      <w:r w:rsidRPr="007B19F1">
        <w:rPr>
          <w:rFonts w:ascii="Trebuchet MS" w:hAnsi="Trebuchet MS" w:cs="Arial"/>
          <w:sz w:val="24"/>
          <w:szCs w:val="24"/>
        </w:rPr>
        <w:t xml:space="preserve">measurement of the </w:t>
      </w:r>
      <w:r w:rsidR="00774001" w:rsidRPr="007B19F1">
        <w:rPr>
          <w:rFonts w:ascii="Trebuchet MS" w:hAnsi="Trebuchet MS" w:cs="Arial"/>
          <w:sz w:val="24"/>
          <w:szCs w:val="24"/>
        </w:rPr>
        <w:t xml:space="preserve">density of the separated phases and </w:t>
      </w:r>
      <w:r w:rsidRPr="007B19F1">
        <w:rPr>
          <w:rFonts w:ascii="Trebuchet MS" w:hAnsi="Trebuchet MS" w:cs="Arial"/>
          <w:sz w:val="24"/>
          <w:szCs w:val="24"/>
        </w:rPr>
        <w:t xml:space="preserve">gas chromatography </w:t>
      </w:r>
      <w:r w:rsidRPr="007B19F1">
        <w:rPr>
          <w:rStyle w:val="jlqj4b"/>
          <w:rFonts w:ascii="Trebuchet MS" w:hAnsi="Trebuchet MS" w:cs="Arial"/>
          <w:sz w:val="24"/>
          <w:szCs w:val="24"/>
        </w:rPr>
        <w:t>will be used to accurately measure the composition of the solvent system (UP/LP)</w:t>
      </w:r>
      <w:r w:rsidRPr="007B19F1">
        <w:rPr>
          <w:rFonts w:ascii="Trebuchet MS" w:hAnsi="Trebuchet MS" w:cs="Arial"/>
          <w:sz w:val="24"/>
          <w:szCs w:val="24"/>
        </w:rPr>
        <w:t xml:space="preserve">. The results of the rapid analysis of </w:t>
      </w:r>
      <w:r w:rsidRPr="007B19F1">
        <w:rPr>
          <w:rStyle w:val="jlqj4b"/>
          <w:rFonts w:ascii="Trebuchet MS" w:hAnsi="Trebuchet MS" w:cs="Arial"/>
          <w:sz w:val="24"/>
          <w:szCs w:val="24"/>
        </w:rPr>
        <w:t xml:space="preserve">the UP and LP composition after distillation </w:t>
      </w:r>
      <w:r w:rsidRPr="007B19F1">
        <w:rPr>
          <w:rFonts w:ascii="Trebuchet MS" w:hAnsi="Trebuchet MS" w:cs="Arial"/>
          <w:sz w:val="24"/>
          <w:szCs w:val="24"/>
        </w:rPr>
        <w:t>will be used to accurately adjust the composition of the solvent mixture manually</w:t>
      </w:r>
      <w:r w:rsidR="004E6FCE" w:rsidRPr="007B19F1">
        <w:rPr>
          <w:rFonts w:ascii="Trebuchet MS" w:hAnsi="Trebuchet MS" w:cs="Arial"/>
          <w:sz w:val="24"/>
          <w:szCs w:val="24"/>
        </w:rPr>
        <w:t xml:space="preserve">. </w:t>
      </w:r>
    </w:p>
    <w:p w:rsidR="007B19F1" w:rsidRDefault="007B19F1" w:rsidP="001B68E4">
      <w:pPr>
        <w:autoSpaceDE w:val="0"/>
        <w:autoSpaceDN w:val="0"/>
        <w:adjustRightInd w:val="0"/>
        <w:jc w:val="both"/>
        <w:rPr>
          <w:rFonts w:ascii="Trebuchet MS" w:hAnsi="Trebuchet MS" w:cs="Arial"/>
          <w:sz w:val="24"/>
          <w:szCs w:val="24"/>
        </w:rPr>
      </w:pPr>
    </w:p>
    <w:p w:rsidR="00F96F67" w:rsidRDefault="00D00F1B">
      <w:pPr>
        <w:autoSpaceDE w:val="0"/>
        <w:autoSpaceDN w:val="0"/>
        <w:adjustRightInd w:val="0"/>
        <w:jc w:val="both"/>
        <w:rPr>
          <w:rFonts w:ascii="Trebuchet MS" w:eastAsia="Calibri" w:hAnsi="Trebuchet MS" w:cs="Arial"/>
          <w:color w:val="000000"/>
          <w:sz w:val="24"/>
          <w:szCs w:val="24"/>
        </w:rPr>
      </w:pPr>
      <w:r w:rsidRPr="007B19F1">
        <w:rPr>
          <w:rFonts w:ascii="Trebuchet MS" w:hAnsi="Trebuchet MS" w:cs="Arial"/>
          <w:sz w:val="24"/>
          <w:szCs w:val="24"/>
        </w:rPr>
        <w:t xml:space="preserve">The mobile phase preparation module </w:t>
      </w:r>
      <w:r w:rsidRPr="007B19F1">
        <w:rPr>
          <w:rFonts w:ascii="Trebuchet MS" w:eastAsia="Calibri" w:hAnsi="Trebuchet MS" w:cs="Arial"/>
          <w:color w:val="000000"/>
          <w:sz w:val="24"/>
          <w:szCs w:val="24"/>
        </w:rPr>
        <w:t xml:space="preserve">consists of a </w:t>
      </w:r>
      <w:r w:rsidR="0039347E" w:rsidRPr="007B19F1">
        <w:rPr>
          <w:rFonts w:ascii="Trebuchet MS" w:eastAsia="Calibri" w:hAnsi="Trebuchet MS" w:cs="Arial"/>
          <w:color w:val="000000"/>
          <w:sz w:val="24"/>
          <w:szCs w:val="24"/>
        </w:rPr>
        <w:t xml:space="preserve">mixing tank (mixer), a </w:t>
      </w:r>
      <w:r w:rsidRPr="007B19F1">
        <w:rPr>
          <w:rFonts w:ascii="Trebuchet MS" w:eastAsia="Calibri" w:hAnsi="Trebuchet MS" w:cs="Arial"/>
          <w:color w:val="000000"/>
          <w:sz w:val="24"/>
          <w:szCs w:val="24"/>
        </w:rPr>
        <w:t xml:space="preserve">settling tank (settler), </w:t>
      </w:r>
      <w:r w:rsidR="00C02D5F" w:rsidRPr="007B19F1">
        <w:rPr>
          <w:rFonts w:ascii="Trebuchet MS" w:eastAsia="Calibri" w:hAnsi="Trebuchet MS" w:cs="Arial"/>
          <w:color w:val="000000"/>
          <w:sz w:val="24"/>
          <w:szCs w:val="24"/>
        </w:rPr>
        <w:t xml:space="preserve">2 </w:t>
      </w:r>
      <w:r w:rsidRPr="007B19F1">
        <w:rPr>
          <w:rStyle w:val="jlqj4b"/>
          <w:rFonts w:ascii="Trebuchet MS" w:hAnsi="Trebuchet MS" w:cs="Arial"/>
          <w:sz w:val="24"/>
          <w:szCs w:val="24"/>
        </w:rPr>
        <w:t xml:space="preserve">tanks of </w:t>
      </w:r>
      <w:r w:rsidR="0039347E" w:rsidRPr="007B19F1">
        <w:rPr>
          <w:rStyle w:val="jlqj4b"/>
          <w:rFonts w:ascii="Trebuchet MS" w:hAnsi="Trebuchet MS" w:cs="Arial"/>
          <w:sz w:val="24"/>
          <w:szCs w:val="24"/>
        </w:rPr>
        <w:t xml:space="preserve">pre-distilled and </w:t>
      </w:r>
      <w:r w:rsidR="00C02D5F" w:rsidRPr="007B19F1">
        <w:rPr>
          <w:rStyle w:val="jlqj4b"/>
          <w:rFonts w:ascii="Trebuchet MS" w:hAnsi="Trebuchet MS" w:cs="Arial"/>
          <w:sz w:val="24"/>
          <w:szCs w:val="24"/>
        </w:rPr>
        <w:t xml:space="preserve">treated </w:t>
      </w:r>
      <w:r w:rsidR="0039347E" w:rsidRPr="007B19F1">
        <w:rPr>
          <w:rStyle w:val="jlqj4b"/>
          <w:rFonts w:ascii="Trebuchet MS" w:hAnsi="Trebuchet MS" w:cs="Arial"/>
          <w:sz w:val="24"/>
          <w:szCs w:val="24"/>
        </w:rPr>
        <w:t>mixture of the upper (</w:t>
      </w:r>
      <w:r w:rsidRPr="007B19F1">
        <w:rPr>
          <w:rStyle w:val="jlqj4b"/>
          <w:rFonts w:ascii="Trebuchet MS" w:hAnsi="Trebuchet MS" w:cs="Arial"/>
          <w:sz w:val="24"/>
          <w:szCs w:val="24"/>
        </w:rPr>
        <w:t>UP</w:t>
      </w:r>
      <w:r w:rsidR="0039347E" w:rsidRPr="007B19F1">
        <w:rPr>
          <w:rStyle w:val="jlqj4b"/>
          <w:rFonts w:ascii="Trebuchet MS" w:hAnsi="Trebuchet MS" w:cs="Arial"/>
          <w:sz w:val="24"/>
          <w:szCs w:val="24"/>
        </w:rPr>
        <w:t xml:space="preserve">) </w:t>
      </w:r>
      <w:r w:rsidR="00C02D5F" w:rsidRPr="007B19F1">
        <w:rPr>
          <w:rStyle w:val="jlqj4b"/>
          <w:rFonts w:ascii="Trebuchet MS" w:hAnsi="Trebuchet MS" w:cs="Arial"/>
          <w:sz w:val="24"/>
          <w:szCs w:val="24"/>
        </w:rPr>
        <w:t xml:space="preserve">and </w:t>
      </w:r>
      <w:r w:rsidR="0039347E" w:rsidRPr="007B19F1">
        <w:rPr>
          <w:rStyle w:val="jlqj4b"/>
          <w:rFonts w:ascii="Trebuchet MS" w:hAnsi="Trebuchet MS" w:cs="Arial"/>
          <w:sz w:val="24"/>
          <w:szCs w:val="24"/>
        </w:rPr>
        <w:lastRenderedPageBreak/>
        <w:t>lower (</w:t>
      </w:r>
      <w:r w:rsidRPr="007B19F1">
        <w:rPr>
          <w:rStyle w:val="jlqj4b"/>
          <w:rFonts w:ascii="Trebuchet MS" w:hAnsi="Trebuchet MS" w:cs="Arial"/>
          <w:sz w:val="24"/>
          <w:szCs w:val="24"/>
        </w:rPr>
        <w:t>LP</w:t>
      </w:r>
      <w:r w:rsidR="0039347E" w:rsidRPr="007B19F1">
        <w:rPr>
          <w:rStyle w:val="jlqj4b"/>
          <w:rFonts w:ascii="Trebuchet MS" w:hAnsi="Trebuchet MS" w:cs="Arial"/>
          <w:sz w:val="24"/>
          <w:szCs w:val="24"/>
        </w:rPr>
        <w:t xml:space="preserve">) </w:t>
      </w:r>
      <w:r w:rsidRPr="007B19F1">
        <w:rPr>
          <w:rStyle w:val="jlqj4b"/>
          <w:rFonts w:ascii="Trebuchet MS" w:hAnsi="Trebuchet MS" w:cs="Arial"/>
          <w:sz w:val="24"/>
          <w:szCs w:val="24"/>
        </w:rPr>
        <w:t>phase</w:t>
      </w:r>
      <w:r w:rsidR="00C02D5F" w:rsidRPr="007B19F1">
        <w:rPr>
          <w:rStyle w:val="jlqj4b"/>
          <w:rFonts w:ascii="Trebuchet MS" w:hAnsi="Trebuchet MS" w:cs="Arial"/>
          <w:sz w:val="24"/>
          <w:szCs w:val="24"/>
        </w:rPr>
        <w:t>, a centrifugal pump</w:t>
      </w:r>
      <w:r w:rsidR="005C6703" w:rsidRPr="007B19F1">
        <w:rPr>
          <w:rStyle w:val="jlqj4b"/>
          <w:rFonts w:ascii="Trebuchet MS" w:hAnsi="Trebuchet MS" w:cs="Arial"/>
          <w:sz w:val="24"/>
          <w:szCs w:val="24"/>
        </w:rPr>
        <w:t xml:space="preserve">, control valves </w:t>
      </w:r>
      <w:r w:rsidR="00C02D5F" w:rsidRPr="007B19F1">
        <w:rPr>
          <w:rFonts w:ascii="Trebuchet MS" w:eastAsia="Calibri" w:hAnsi="Trebuchet MS" w:cs="Arial"/>
          <w:color w:val="000000"/>
          <w:sz w:val="24"/>
          <w:szCs w:val="24"/>
        </w:rPr>
        <w:t xml:space="preserve">and the necessary interconnecting piping </w:t>
      </w:r>
      <w:r w:rsidR="00DA6C70" w:rsidRPr="007B19F1">
        <w:rPr>
          <w:rFonts w:ascii="Trebuchet MS" w:eastAsia="Calibri" w:hAnsi="Trebuchet MS" w:cs="Arial"/>
          <w:color w:val="000000"/>
          <w:sz w:val="24"/>
          <w:szCs w:val="24"/>
        </w:rPr>
        <w:t>(</w:t>
      </w:r>
      <w:r w:rsidR="007B19F1">
        <w:rPr>
          <w:rFonts w:ascii="Trebuchet MS" w:eastAsia="Calibri" w:hAnsi="Trebuchet MS" w:cs="Arial"/>
          <w:color w:val="000000"/>
          <w:sz w:val="24"/>
          <w:szCs w:val="24"/>
        </w:rPr>
        <w:t xml:space="preserve">see </w:t>
      </w:r>
      <w:r w:rsidR="00DA6C70" w:rsidRPr="007B19F1">
        <w:rPr>
          <w:rFonts w:ascii="Trebuchet MS" w:eastAsia="Calibri" w:hAnsi="Trebuchet MS" w:cs="Arial"/>
          <w:color w:val="000000"/>
          <w:sz w:val="24"/>
          <w:szCs w:val="24"/>
        </w:rPr>
        <w:t xml:space="preserve">Fig. 1. </w:t>
      </w:r>
      <w:r w:rsidR="007B19F1">
        <w:rPr>
          <w:rFonts w:ascii="Trebuchet MS" w:eastAsia="Calibri" w:hAnsi="Trebuchet MS" w:cs="Arial"/>
          <w:color w:val="000000"/>
          <w:sz w:val="24"/>
          <w:szCs w:val="24"/>
        </w:rPr>
        <w:t>below</w:t>
      </w:r>
      <w:r w:rsidR="00DA6C70" w:rsidRPr="007B19F1">
        <w:rPr>
          <w:rFonts w:ascii="Trebuchet MS" w:eastAsia="Calibri" w:hAnsi="Trebuchet MS" w:cs="Arial"/>
          <w:color w:val="000000"/>
          <w:sz w:val="24"/>
          <w:szCs w:val="24"/>
        </w:rPr>
        <w:t>)</w:t>
      </w:r>
      <w:r w:rsidR="00C02D5F" w:rsidRPr="007B19F1">
        <w:rPr>
          <w:rFonts w:ascii="Trebuchet MS" w:eastAsia="Calibri" w:hAnsi="Trebuchet MS" w:cs="Arial"/>
          <w:color w:val="000000"/>
          <w:sz w:val="24"/>
          <w:szCs w:val="24"/>
        </w:rPr>
        <w:t>.</w:t>
      </w:r>
    </w:p>
    <w:p w:rsidR="007B19F1" w:rsidRDefault="007B19F1" w:rsidP="001B68E4">
      <w:pPr>
        <w:autoSpaceDE w:val="0"/>
        <w:autoSpaceDN w:val="0"/>
        <w:adjustRightInd w:val="0"/>
        <w:jc w:val="both"/>
        <w:rPr>
          <w:rFonts w:ascii="Trebuchet MS" w:eastAsia="Calibri" w:hAnsi="Trebuchet MS" w:cs="Arial"/>
          <w:color w:val="000000"/>
          <w:sz w:val="24"/>
          <w:szCs w:val="24"/>
        </w:rPr>
      </w:pPr>
    </w:p>
    <w:p w:rsidR="00F96F67" w:rsidRDefault="00D00F1B">
      <w:pPr>
        <w:autoSpaceDE w:val="0"/>
        <w:autoSpaceDN w:val="0"/>
        <w:adjustRightInd w:val="0"/>
        <w:jc w:val="both"/>
        <w:rPr>
          <w:rFonts w:ascii="Trebuchet MS" w:eastAsia="Calibri" w:hAnsi="Trebuchet MS" w:cs="Arial"/>
          <w:color w:val="000000"/>
          <w:sz w:val="24"/>
          <w:szCs w:val="24"/>
        </w:rPr>
      </w:pPr>
      <w:r w:rsidRPr="007B19F1">
        <w:rPr>
          <w:rFonts w:ascii="Trebuchet MS" w:eastAsia="Calibri" w:hAnsi="Trebuchet MS" w:cs="Arial"/>
          <w:color w:val="000000"/>
          <w:sz w:val="24"/>
          <w:szCs w:val="24"/>
        </w:rPr>
        <w:t>The mixtures of solvent systems (</w:t>
      </w:r>
      <w:r w:rsidRPr="007B19F1">
        <w:rPr>
          <w:rStyle w:val="jlqj4b"/>
          <w:rFonts w:ascii="Trebuchet MS" w:hAnsi="Trebuchet MS" w:cs="Arial"/>
          <w:sz w:val="24"/>
          <w:szCs w:val="24"/>
        </w:rPr>
        <w:t xml:space="preserve">UP and LP) used for CPC separation are fed into a </w:t>
      </w:r>
      <w:r w:rsidRPr="007B19F1">
        <w:rPr>
          <w:rFonts w:ascii="Trebuchet MS" w:eastAsia="Calibri" w:hAnsi="Trebuchet MS" w:cs="Arial"/>
          <w:color w:val="000000"/>
          <w:sz w:val="24"/>
          <w:szCs w:val="24"/>
        </w:rPr>
        <w:t xml:space="preserve">stirred tank to ensure that they remain </w:t>
      </w:r>
      <w:r w:rsidR="0039347E" w:rsidRPr="007B19F1">
        <w:rPr>
          <w:rFonts w:ascii="Trebuchet MS" w:eastAsia="Calibri" w:hAnsi="Trebuchet MS" w:cs="Arial"/>
          <w:color w:val="000000"/>
          <w:sz w:val="24"/>
          <w:szCs w:val="24"/>
        </w:rPr>
        <w:t xml:space="preserve">homogeneous </w:t>
      </w:r>
      <w:r w:rsidR="001B68E4" w:rsidRPr="007B19F1">
        <w:rPr>
          <w:rFonts w:ascii="Trebuchet MS" w:eastAsia="Calibri" w:hAnsi="Trebuchet MS" w:cs="Arial"/>
          <w:color w:val="000000"/>
          <w:sz w:val="24"/>
          <w:szCs w:val="24"/>
        </w:rPr>
        <w:t>prior to distillation</w:t>
      </w:r>
      <w:r w:rsidRPr="007B19F1">
        <w:rPr>
          <w:rFonts w:ascii="Trebuchet MS" w:eastAsia="Calibri" w:hAnsi="Trebuchet MS" w:cs="Arial"/>
          <w:color w:val="000000"/>
          <w:sz w:val="24"/>
          <w:szCs w:val="24"/>
        </w:rPr>
        <w:t xml:space="preserve">. From the stirred tank, the mixture is continuously fed to a </w:t>
      </w:r>
      <w:r w:rsidRPr="007B19F1">
        <w:rPr>
          <w:rFonts w:ascii="Trebuchet MS" w:hAnsi="Trebuchet MS"/>
          <w:color w:val="000000"/>
          <w:sz w:val="24"/>
          <w:szCs w:val="24"/>
        </w:rPr>
        <w:t xml:space="preserve">fully automated </w:t>
      </w:r>
      <w:r w:rsidRPr="007B19F1">
        <w:rPr>
          <w:rFonts w:ascii="Trebuchet MS" w:hAnsi="Trebuchet MS" w:cs="Arial"/>
          <w:sz w:val="24"/>
          <w:szCs w:val="24"/>
        </w:rPr>
        <w:t xml:space="preserve">large capacity </w:t>
      </w:r>
      <w:r w:rsidRPr="007B19F1">
        <w:rPr>
          <w:rFonts w:ascii="Trebuchet MS" w:hAnsi="Trebuchet MS"/>
          <w:color w:val="000000"/>
          <w:sz w:val="24"/>
          <w:szCs w:val="24"/>
        </w:rPr>
        <w:t xml:space="preserve">rotary vacuum evaporator </w:t>
      </w:r>
      <w:r w:rsidR="000D3D10" w:rsidRPr="007B19F1">
        <w:rPr>
          <w:rFonts w:ascii="Trebuchet MS" w:hAnsi="Trebuchet MS"/>
          <w:color w:val="000000"/>
          <w:sz w:val="24"/>
          <w:szCs w:val="24"/>
        </w:rPr>
        <w:t xml:space="preserve">where it </w:t>
      </w:r>
      <w:r w:rsidRPr="007B19F1">
        <w:rPr>
          <w:rFonts w:ascii="Trebuchet MS" w:eastAsia="Calibri" w:hAnsi="Trebuchet MS" w:cs="Arial"/>
          <w:color w:val="000000"/>
          <w:sz w:val="24"/>
          <w:szCs w:val="24"/>
        </w:rPr>
        <w:t xml:space="preserve">is pre-distilled as a mixture. The </w:t>
      </w:r>
      <w:r w:rsidR="004E6FCE" w:rsidRPr="007B19F1">
        <w:rPr>
          <w:rFonts w:ascii="Trebuchet MS" w:eastAsia="Calibri" w:hAnsi="Trebuchet MS" w:cs="Arial"/>
          <w:color w:val="000000"/>
          <w:sz w:val="24"/>
          <w:szCs w:val="24"/>
        </w:rPr>
        <w:t xml:space="preserve">recycled solvent system mixture </w:t>
      </w:r>
      <w:r w:rsidR="004E6FCE" w:rsidRPr="007B19F1">
        <w:rPr>
          <w:rStyle w:val="jlqj4b"/>
          <w:rFonts w:ascii="Trebuchet MS" w:hAnsi="Trebuchet MS" w:cs="Arial"/>
          <w:sz w:val="24"/>
          <w:szCs w:val="24"/>
        </w:rPr>
        <w:t xml:space="preserve">is </w:t>
      </w:r>
      <w:r w:rsidR="001B68E4" w:rsidRPr="007B19F1">
        <w:rPr>
          <w:rFonts w:ascii="Trebuchet MS" w:eastAsia="Calibri" w:hAnsi="Trebuchet MS" w:cs="Arial"/>
          <w:color w:val="000000"/>
          <w:sz w:val="24"/>
          <w:szCs w:val="24"/>
        </w:rPr>
        <w:t xml:space="preserve">pumped </w:t>
      </w:r>
      <w:r w:rsidR="004E6FCE" w:rsidRPr="007B19F1">
        <w:rPr>
          <w:rStyle w:val="jlqj4b"/>
          <w:rFonts w:ascii="Trebuchet MS" w:hAnsi="Trebuchet MS" w:cs="Arial"/>
          <w:sz w:val="24"/>
          <w:szCs w:val="24"/>
        </w:rPr>
        <w:t xml:space="preserve">from the distillation apparatus into a </w:t>
      </w:r>
      <w:r w:rsidR="004E6FCE" w:rsidRPr="007B19F1">
        <w:rPr>
          <w:rFonts w:ascii="Trebuchet MS" w:eastAsia="Calibri" w:hAnsi="Trebuchet MS" w:cs="Arial"/>
          <w:color w:val="000000"/>
          <w:sz w:val="24"/>
          <w:szCs w:val="24"/>
        </w:rPr>
        <w:t>settling tank (settler)</w:t>
      </w:r>
      <w:r w:rsidR="000D3D10" w:rsidRPr="007B19F1">
        <w:rPr>
          <w:rFonts w:ascii="Trebuchet MS" w:eastAsia="Calibri" w:hAnsi="Trebuchet MS" w:cs="Arial"/>
          <w:color w:val="000000"/>
          <w:sz w:val="24"/>
          <w:szCs w:val="24"/>
        </w:rPr>
        <w:t xml:space="preserve">, where it is </w:t>
      </w:r>
      <w:r w:rsidR="001B68E4" w:rsidRPr="007B19F1">
        <w:rPr>
          <w:rFonts w:ascii="Trebuchet MS" w:eastAsia="Calibri" w:hAnsi="Trebuchet MS" w:cs="Arial"/>
          <w:color w:val="000000"/>
          <w:sz w:val="24"/>
          <w:szCs w:val="24"/>
        </w:rPr>
        <w:t>separated again into upper (UP) and lower (LP) phases</w:t>
      </w:r>
      <w:r w:rsidR="00C02D5F" w:rsidRPr="007B19F1">
        <w:rPr>
          <w:rFonts w:ascii="Trebuchet MS" w:eastAsia="Calibri" w:hAnsi="Trebuchet MS" w:cs="Arial"/>
          <w:color w:val="000000"/>
          <w:sz w:val="24"/>
          <w:szCs w:val="24"/>
        </w:rPr>
        <w:t xml:space="preserve">. </w:t>
      </w:r>
      <w:r w:rsidR="00C02D5F" w:rsidRPr="007B19F1">
        <w:rPr>
          <w:rFonts w:ascii="Trebuchet MS" w:hAnsi="Trebuchet MS" w:cs="Arial"/>
          <w:sz w:val="24"/>
          <w:szCs w:val="24"/>
        </w:rPr>
        <w:t xml:space="preserve">Based on </w:t>
      </w:r>
      <w:r w:rsidR="00C02D5F" w:rsidRPr="007B19F1">
        <w:rPr>
          <w:rFonts w:ascii="Trebuchet MS" w:eastAsia="Calibri" w:hAnsi="Trebuchet MS" w:cs="Arial"/>
          <w:color w:val="000000"/>
          <w:sz w:val="24"/>
          <w:szCs w:val="24"/>
        </w:rPr>
        <w:t xml:space="preserve">compliance or deviation of the desired </w:t>
      </w:r>
      <w:r w:rsidR="001B68E4" w:rsidRPr="007B19F1">
        <w:rPr>
          <w:rFonts w:ascii="Trebuchet MS" w:eastAsia="Calibri" w:hAnsi="Trebuchet MS" w:cs="Arial"/>
          <w:color w:val="000000"/>
          <w:sz w:val="24"/>
          <w:szCs w:val="24"/>
        </w:rPr>
        <w:t>phase</w:t>
      </w:r>
      <w:r w:rsidR="00C02D5F" w:rsidRPr="007B19F1">
        <w:rPr>
          <w:rFonts w:ascii="Trebuchet MS" w:eastAsia="Calibri" w:hAnsi="Trebuchet MS" w:cs="Arial"/>
          <w:color w:val="000000"/>
          <w:sz w:val="24"/>
          <w:szCs w:val="24"/>
        </w:rPr>
        <w:t xml:space="preserve"> composition from the desired value</w:t>
      </w:r>
      <w:r w:rsidR="001B68E4" w:rsidRPr="007B19F1">
        <w:rPr>
          <w:rFonts w:ascii="Trebuchet MS" w:eastAsia="Calibri" w:hAnsi="Trebuchet MS" w:cs="Arial"/>
          <w:color w:val="000000"/>
          <w:sz w:val="24"/>
          <w:szCs w:val="24"/>
        </w:rPr>
        <w:t xml:space="preserve">, </w:t>
      </w:r>
      <w:r w:rsidR="00C02D5F" w:rsidRPr="007B19F1">
        <w:rPr>
          <w:rFonts w:ascii="Trebuchet MS" w:eastAsia="Calibri" w:hAnsi="Trebuchet MS" w:cs="Arial"/>
          <w:color w:val="000000"/>
          <w:sz w:val="24"/>
          <w:szCs w:val="24"/>
        </w:rPr>
        <w:t xml:space="preserve">as determined by </w:t>
      </w:r>
      <w:r w:rsidR="00C02D5F" w:rsidRPr="007B19F1">
        <w:rPr>
          <w:rFonts w:ascii="Trebuchet MS" w:hAnsi="Trebuchet MS" w:cs="Arial"/>
          <w:sz w:val="24"/>
          <w:szCs w:val="24"/>
        </w:rPr>
        <w:t xml:space="preserve">rapid </w:t>
      </w:r>
      <w:r w:rsidR="00C31199" w:rsidRPr="007B19F1">
        <w:rPr>
          <w:rFonts w:ascii="Trebuchet MS" w:hAnsi="Trebuchet MS" w:cs="Arial"/>
          <w:sz w:val="24"/>
          <w:szCs w:val="24"/>
        </w:rPr>
        <w:t xml:space="preserve">density </w:t>
      </w:r>
      <w:r w:rsidR="00C02D5F" w:rsidRPr="007B19F1">
        <w:rPr>
          <w:rFonts w:ascii="Trebuchet MS" w:hAnsi="Trebuchet MS" w:cs="Arial"/>
          <w:sz w:val="24"/>
          <w:szCs w:val="24"/>
        </w:rPr>
        <w:t xml:space="preserve">analysis </w:t>
      </w:r>
      <w:r w:rsidR="00C31199" w:rsidRPr="007B19F1">
        <w:rPr>
          <w:rFonts w:ascii="Trebuchet MS" w:hAnsi="Trebuchet MS" w:cs="Arial"/>
          <w:sz w:val="24"/>
          <w:szCs w:val="24"/>
        </w:rPr>
        <w:t xml:space="preserve">and </w:t>
      </w:r>
      <w:r w:rsidR="00C02D5F" w:rsidRPr="007B19F1">
        <w:rPr>
          <w:rFonts w:ascii="Trebuchet MS" w:hAnsi="Trebuchet MS" w:cs="Arial"/>
          <w:sz w:val="24"/>
          <w:szCs w:val="24"/>
        </w:rPr>
        <w:t>gas chromatography</w:t>
      </w:r>
      <w:r w:rsidR="001B68E4" w:rsidRPr="007B19F1">
        <w:rPr>
          <w:rFonts w:ascii="Trebuchet MS" w:hAnsi="Trebuchet MS" w:cs="Arial"/>
          <w:sz w:val="24"/>
          <w:szCs w:val="24"/>
        </w:rPr>
        <w:t xml:space="preserve">, the </w:t>
      </w:r>
      <w:r w:rsidR="00C02D5F" w:rsidRPr="007B19F1">
        <w:rPr>
          <w:rStyle w:val="jlqj4b"/>
          <w:rFonts w:ascii="Trebuchet MS" w:hAnsi="Trebuchet MS" w:cs="Arial"/>
          <w:sz w:val="24"/>
          <w:szCs w:val="24"/>
        </w:rPr>
        <w:t xml:space="preserve">solvent system </w:t>
      </w:r>
      <w:r w:rsidR="001B68E4" w:rsidRPr="007B19F1">
        <w:rPr>
          <w:rFonts w:ascii="Trebuchet MS" w:eastAsia="Calibri" w:hAnsi="Trebuchet MS" w:cs="Arial"/>
          <w:color w:val="000000"/>
          <w:sz w:val="24"/>
          <w:szCs w:val="24"/>
        </w:rPr>
        <w:t xml:space="preserve">is </w:t>
      </w:r>
      <w:r w:rsidR="001B68E4" w:rsidRPr="007B19F1">
        <w:rPr>
          <w:rStyle w:val="jlqj4b"/>
          <w:rFonts w:ascii="Trebuchet MS" w:hAnsi="Trebuchet MS" w:cs="Arial"/>
          <w:sz w:val="24"/>
          <w:szCs w:val="24"/>
        </w:rPr>
        <w:t xml:space="preserve">manually </w:t>
      </w:r>
      <w:r w:rsidR="00C02D5F" w:rsidRPr="007B19F1">
        <w:rPr>
          <w:rStyle w:val="jlqj4b"/>
          <w:rFonts w:ascii="Trebuchet MS" w:hAnsi="Trebuchet MS" w:cs="Arial"/>
          <w:sz w:val="24"/>
          <w:szCs w:val="24"/>
        </w:rPr>
        <w:t xml:space="preserve">replenished with the required amount of solvents. Once the correct phase ratio has been set, the solvent system (UP/LP) is fed </w:t>
      </w:r>
      <w:r w:rsidR="00C02D5F" w:rsidRPr="007B19F1">
        <w:rPr>
          <w:rFonts w:ascii="Trebuchet MS" w:eastAsia="Calibri" w:hAnsi="Trebuchet MS" w:cs="Arial"/>
          <w:color w:val="000000"/>
          <w:sz w:val="24"/>
          <w:szCs w:val="24"/>
        </w:rPr>
        <w:t xml:space="preserve">via a centrifugal pump </w:t>
      </w:r>
      <w:r w:rsidR="00C02D5F" w:rsidRPr="007B19F1">
        <w:rPr>
          <w:rStyle w:val="jlqj4b"/>
          <w:rFonts w:ascii="Trebuchet MS" w:hAnsi="Trebuchet MS" w:cs="Arial"/>
          <w:sz w:val="24"/>
          <w:szCs w:val="24"/>
        </w:rPr>
        <w:t xml:space="preserve">into the UP or LP phase reservoirs. The UP and LP phases thus prepared will be stored in storage tanks from which they will be pumped to the CPC </w:t>
      </w:r>
      <w:r w:rsidR="001B68E4" w:rsidRPr="007B19F1">
        <w:rPr>
          <w:rStyle w:val="jlqj4b"/>
          <w:rFonts w:ascii="Trebuchet MS" w:hAnsi="Trebuchet MS" w:cs="Arial"/>
          <w:sz w:val="24"/>
          <w:szCs w:val="24"/>
        </w:rPr>
        <w:t>and used for subsequent separation</w:t>
      </w:r>
      <w:r w:rsidR="00C02D5F" w:rsidRPr="007B19F1">
        <w:rPr>
          <w:rStyle w:val="jlqj4b"/>
          <w:rFonts w:ascii="Trebuchet MS" w:hAnsi="Trebuchet MS" w:cs="Arial"/>
          <w:sz w:val="24"/>
          <w:szCs w:val="24"/>
        </w:rPr>
        <w:t xml:space="preserve">. </w:t>
      </w:r>
    </w:p>
    <w:p w:rsidR="00C02D5F" w:rsidRPr="007B19F1" w:rsidRDefault="00C02D5F" w:rsidP="004E6FCE">
      <w:pPr>
        <w:autoSpaceDE w:val="0"/>
        <w:autoSpaceDN w:val="0"/>
        <w:adjustRightInd w:val="0"/>
        <w:rPr>
          <w:rFonts w:ascii="Trebuchet MS" w:eastAsia="Calibri" w:hAnsi="Trebuchet MS" w:cs="Arial"/>
          <w:color w:val="000000"/>
          <w:sz w:val="24"/>
          <w:szCs w:val="24"/>
        </w:rPr>
      </w:pPr>
    </w:p>
    <w:p w:rsidR="00F96F67" w:rsidRDefault="00D00F1B">
      <w:pPr>
        <w:autoSpaceDE w:val="0"/>
        <w:ind w:left="708"/>
        <w:rPr>
          <w:rFonts w:ascii="Trebuchet MS" w:eastAsia="Calibri" w:hAnsi="Trebuchet MS" w:cs="Arial"/>
          <w:b/>
          <w:color w:val="000000"/>
          <w:sz w:val="24"/>
          <w:szCs w:val="24"/>
        </w:rPr>
      </w:pPr>
      <w:r>
        <w:rPr>
          <w:rFonts w:ascii="Trebuchet MS" w:eastAsia="Calibri" w:hAnsi="Trebuchet MS" w:cs="Arial"/>
          <w:b/>
          <w:color w:val="000000"/>
          <w:sz w:val="24"/>
          <w:szCs w:val="24"/>
        </w:rPr>
        <w:t xml:space="preserve">3.1. </w:t>
      </w:r>
      <w:r w:rsidR="00702AE3" w:rsidRPr="00702AE3">
        <w:rPr>
          <w:rFonts w:ascii="Trebuchet MS" w:eastAsia="Calibri" w:hAnsi="Trebuchet MS" w:cs="Arial"/>
          <w:b/>
          <w:color w:val="000000"/>
          <w:sz w:val="24"/>
          <w:szCs w:val="24"/>
        </w:rPr>
        <w:t xml:space="preserve">Mixing </w:t>
      </w:r>
      <w:r w:rsidR="0039347E" w:rsidRPr="00702AE3">
        <w:rPr>
          <w:rFonts w:ascii="Trebuchet MS" w:eastAsia="Calibri" w:hAnsi="Trebuchet MS" w:cs="Arial"/>
          <w:b/>
          <w:color w:val="000000"/>
          <w:sz w:val="24"/>
          <w:szCs w:val="24"/>
        </w:rPr>
        <w:t>tank (mixer)</w:t>
      </w:r>
    </w:p>
    <w:p w:rsidR="0090166B" w:rsidRPr="00702AE3" w:rsidRDefault="0090166B" w:rsidP="00F85AE1">
      <w:pPr>
        <w:autoSpaceDE w:val="0"/>
        <w:ind w:left="708"/>
        <w:rPr>
          <w:rFonts w:ascii="Trebuchet MS" w:hAnsi="Trebuchet MS" w:cs="Arial"/>
          <w:b/>
          <w:bCs/>
          <w:color w:val="000000"/>
          <w:sz w:val="24"/>
          <w:szCs w:val="24"/>
        </w:rPr>
      </w:pPr>
    </w:p>
    <w:p w:rsidR="00F96F67" w:rsidRDefault="00D00F1B">
      <w:pPr>
        <w:autoSpaceDE w:val="0"/>
        <w:ind w:left="708"/>
        <w:jc w:val="both"/>
        <w:rPr>
          <w:rFonts w:ascii="Trebuchet MS" w:hAnsi="Trebuchet MS"/>
          <w:color w:val="000000"/>
          <w:sz w:val="24"/>
          <w:szCs w:val="24"/>
        </w:rPr>
      </w:pPr>
      <w:r w:rsidRPr="00702AE3">
        <w:rPr>
          <w:rFonts w:ascii="Trebuchet MS" w:hAnsi="Trebuchet MS" w:cs="Arial"/>
          <w:color w:val="000000"/>
          <w:sz w:val="24"/>
          <w:szCs w:val="24"/>
        </w:rPr>
        <w:t xml:space="preserve">Equipment for </w:t>
      </w:r>
      <w:r w:rsidR="00C31199" w:rsidRPr="00702AE3">
        <w:rPr>
          <w:rFonts w:ascii="Trebuchet MS" w:hAnsi="Trebuchet MS" w:cs="Arial"/>
          <w:color w:val="000000"/>
          <w:sz w:val="24"/>
          <w:szCs w:val="24"/>
        </w:rPr>
        <w:t xml:space="preserve">storage of the used </w:t>
      </w:r>
      <w:r w:rsidRPr="00702AE3">
        <w:rPr>
          <w:rStyle w:val="jlqj4b"/>
          <w:rFonts w:ascii="Trebuchet MS" w:hAnsi="Trebuchet MS" w:cs="Arial"/>
          <w:sz w:val="24"/>
          <w:szCs w:val="24"/>
        </w:rPr>
        <w:t xml:space="preserve">solvent </w:t>
      </w:r>
      <w:r w:rsidR="0090166B" w:rsidRPr="00702AE3">
        <w:rPr>
          <w:rStyle w:val="jlqj4b"/>
          <w:rFonts w:ascii="Trebuchet MS" w:hAnsi="Trebuchet MS" w:cs="Arial"/>
          <w:sz w:val="24"/>
          <w:szCs w:val="24"/>
        </w:rPr>
        <w:t xml:space="preserve">system (UP or LP) </w:t>
      </w:r>
      <w:r w:rsidRPr="00702AE3">
        <w:rPr>
          <w:rStyle w:val="jlqj4b"/>
          <w:rFonts w:ascii="Trebuchet MS" w:hAnsi="Trebuchet MS" w:cs="Arial"/>
          <w:sz w:val="24"/>
          <w:szCs w:val="24"/>
        </w:rPr>
        <w:t xml:space="preserve">required for separation by CPC </w:t>
      </w:r>
      <w:r w:rsidRPr="00702AE3">
        <w:rPr>
          <w:rFonts w:ascii="Trebuchet MS" w:hAnsi="Trebuchet MS" w:cs="Arial"/>
          <w:color w:val="000000"/>
          <w:sz w:val="24"/>
          <w:szCs w:val="24"/>
        </w:rPr>
        <w:t xml:space="preserve">with mixing capability. A freestanding, single-walled, cylindrical, </w:t>
      </w:r>
      <w:r w:rsidRPr="00702AE3">
        <w:rPr>
          <w:rFonts w:ascii="Trebuchet MS" w:hAnsi="Trebuchet MS"/>
          <w:color w:val="000000"/>
          <w:sz w:val="24"/>
          <w:szCs w:val="24"/>
        </w:rPr>
        <w:t xml:space="preserve">non-insulated, non-pressurised, </w:t>
      </w:r>
      <w:r w:rsidRPr="00702AE3">
        <w:rPr>
          <w:rFonts w:ascii="Trebuchet MS" w:hAnsi="Trebuchet MS" w:cs="Arial"/>
          <w:color w:val="000000"/>
          <w:sz w:val="24"/>
          <w:szCs w:val="24"/>
        </w:rPr>
        <w:t xml:space="preserve">stainless steel vessel with a working volume of at least 100 </w:t>
      </w:r>
      <w:r w:rsidR="0039347E" w:rsidRPr="00702AE3">
        <w:rPr>
          <w:rFonts w:ascii="Trebuchet MS" w:hAnsi="Trebuchet MS" w:cs="Arial"/>
          <w:color w:val="000000"/>
          <w:sz w:val="24"/>
          <w:szCs w:val="24"/>
        </w:rPr>
        <w:t>litres</w:t>
      </w:r>
      <w:r w:rsidRPr="00702AE3">
        <w:rPr>
          <w:rFonts w:ascii="Trebuchet MS" w:hAnsi="Trebuchet MS" w:cs="Arial"/>
          <w:color w:val="000000"/>
          <w:sz w:val="24"/>
          <w:szCs w:val="24"/>
        </w:rPr>
        <w:t xml:space="preserve">, with a hinged top lid </w:t>
      </w:r>
      <w:r w:rsidRPr="00702AE3">
        <w:rPr>
          <w:rFonts w:ascii="Trebuchet MS" w:hAnsi="Trebuchet MS"/>
          <w:color w:val="000000"/>
          <w:sz w:val="24"/>
          <w:szCs w:val="24"/>
        </w:rPr>
        <w:t>and a sight glass of at least 100 mm diameter</w:t>
      </w:r>
      <w:r w:rsidRPr="00702AE3">
        <w:rPr>
          <w:rFonts w:ascii="Trebuchet MS" w:hAnsi="Trebuchet MS" w:cs="Arial"/>
          <w:color w:val="000000"/>
          <w:sz w:val="24"/>
          <w:szCs w:val="24"/>
        </w:rPr>
        <w:t>, fitted with a speed-controlled agitator with the necessary controls and metering and regulation elements.</w:t>
      </w:r>
      <w:r w:rsidR="00397B2C" w:rsidRPr="00702AE3">
        <w:rPr>
          <w:rFonts w:ascii="Trebuchet MS" w:hAnsi="Trebuchet MS" w:cs="Arial"/>
          <w:color w:val="000000"/>
          <w:sz w:val="24"/>
          <w:szCs w:val="24"/>
        </w:rPr>
        <w:t xml:space="preserve"> The hinged top lid shall be fitted with a seal to prevent the escape of solvent vapours. </w:t>
      </w:r>
      <w:r w:rsidRPr="00702AE3">
        <w:rPr>
          <w:rFonts w:ascii="Trebuchet MS" w:hAnsi="Trebuchet MS" w:cs="Arial"/>
          <w:color w:val="000000"/>
          <w:sz w:val="24"/>
          <w:szCs w:val="24"/>
        </w:rPr>
        <w:t xml:space="preserve">All structural elements, measurement and control, valves, inlet and outlet pipes shall be mounted on the same support frame as the mixer. The support frame is fitted with </w:t>
      </w:r>
      <w:r w:rsidRPr="00702AE3">
        <w:rPr>
          <w:rFonts w:ascii="Trebuchet MS" w:hAnsi="Trebuchet MS"/>
          <w:color w:val="000000"/>
          <w:sz w:val="24"/>
          <w:szCs w:val="24"/>
        </w:rPr>
        <w:t xml:space="preserve">locking castors. The castors shall have adequate load capacity to withstand the load of a full mixer and shall be capable of being wheeled to move the mixer on a level surface or to turn it on the spot. At the same time, the wheels must be arranged in such a way as to ensure the stability of the mixer against tipping, both when travelling and when standing still. The maximum height of the whole device, including the open lid (counting the lid at its highest point, </w:t>
      </w:r>
      <w:proofErr w:type="gramStart"/>
      <w:r w:rsidRPr="00702AE3">
        <w:rPr>
          <w:rFonts w:ascii="Trebuchet MS" w:hAnsi="Trebuchet MS"/>
          <w:color w:val="000000"/>
          <w:sz w:val="24"/>
          <w:szCs w:val="24"/>
        </w:rPr>
        <w:t>i.e. when</w:t>
      </w:r>
      <w:proofErr w:type="gramEnd"/>
      <w:r w:rsidRPr="00702AE3">
        <w:rPr>
          <w:rFonts w:ascii="Trebuchet MS" w:hAnsi="Trebuchet MS"/>
          <w:color w:val="000000"/>
          <w:sz w:val="24"/>
          <w:szCs w:val="24"/>
        </w:rPr>
        <w:t xml:space="preserve"> the assembly is at its highest), must not exceed 2000 mm and </w:t>
      </w:r>
      <w:r w:rsidR="00946B23" w:rsidRPr="00702AE3">
        <w:rPr>
          <w:rFonts w:ascii="Trebuchet MS" w:hAnsi="Trebuchet MS"/>
          <w:color w:val="000000"/>
          <w:sz w:val="24"/>
          <w:szCs w:val="24"/>
        </w:rPr>
        <w:t xml:space="preserve">the device must not exceed a base </w:t>
      </w:r>
      <w:r w:rsidRPr="00702AE3">
        <w:rPr>
          <w:rFonts w:ascii="Trebuchet MS" w:hAnsi="Trebuchet MS"/>
          <w:color w:val="000000"/>
          <w:sz w:val="24"/>
          <w:szCs w:val="24"/>
        </w:rPr>
        <w:t>of 500 x 500 mm.</w:t>
      </w:r>
    </w:p>
    <w:p w:rsidR="0090166B" w:rsidRDefault="0090166B" w:rsidP="00F85AE1">
      <w:pPr>
        <w:autoSpaceDE w:val="0"/>
        <w:ind w:left="708"/>
        <w:jc w:val="both"/>
        <w:rPr>
          <w:rFonts w:ascii="Trebuchet MS" w:hAnsi="Trebuchet MS"/>
          <w:color w:val="000000"/>
          <w:sz w:val="24"/>
          <w:szCs w:val="24"/>
        </w:rPr>
      </w:pPr>
    </w:p>
    <w:p w:rsidR="00F96F67" w:rsidRDefault="00D00F1B">
      <w:pPr>
        <w:autoSpaceDE w:val="0"/>
        <w:ind w:left="708"/>
        <w:jc w:val="both"/>
        <w:rPr>
          <w:rFonts w:ascii="Trebuchet MS" w:hAnsi="Trebuchet MS"/>
          <w:color w:val="000000"/>
          <w:sz w:val="24"/>
          <w:szCs w:val="24"/>
        </w:rPr>
      </w:pPr>
      <w:r w:rsidRPr="007B19F1">
        <w:rPr>
          <w:rFonts w:ascii="Trebuchet MS" w:hAnsi="Trebuchet MS"/>
          <w:color w:val="000000"/>
          <w:sz w:val="24"/>
          <w:szCs w:val="24"/>
        </w:rPr>
        <w:t>All parts of the mixer in contact with organic solvents must be inert (AISI 316 stainless steel) with a smooth surface (</w:t>
      </w:r>
      <w:r w:rsidRPr="00702AE3">
        <w:rPr>
          <w:rFonts w:ascii="Trebuchet MS" w:hAnsi="Trebuchet MS"/>
          <w:color w:val="000000"/>
          <w:sz w:val="24"/>
          <w:szCs w:val="24"/>
        </w:rPr>
        <w:t xml:space="preserve">at least Ra 0.8 μm) with no dead spaces for the possibility of depositing impurities. Other </w:t>
      </w:r>
      <w:r w:rsidR="001B68E4" w:rsidRPr="00702AE3">
        <w:rPr>
          <w:rFonts w:ascii="Trebuchet MS" w:hAnsi="Trebuchet MS"/>
          <w:color w:val="000000"/>
          <w:sz w:val="24"/>
          <w:szCs w:val="24"/>
        </w:rPr>
        <w:t xml:space="preserve">structural </w:t>
      </w:r>
      <w:r w:rsidRPr="00702AE3">
        <w:rPr>
          <w:rFonts w:ascii="Trebuchet MS" w:hAnsi="Trebuchet MS"/>
          <w:color w:val="000000"/>
          <w:sz w:val="24"/>
          <w:szCs w:val="24"/>
        </w:rPr>
        <w:t>parts in AISI 304 (Ra &lt; 1.6 um), PTFE or PTFE coated silicone seals.</w:t>
      </w:r>
    </w:p>
    <w:p w:rsidR="0090166B" w:rsidRDefault="0090166B" w:rsidP="00F85AE1">
      <w:pPr>
        <w:autoSpaceDE w:val="0"/>
        <w:ind w:left="708"/>
        <w:jc w:val="both"/>
        <w:rPr>
          <w:rFonts w:ascii="Trebuchet MS" w:hAnsi="Trebuchet MS"/>
          <w:color w:val="000000"/>
          <w:sz w:val="24"/>
          <w:szCs w:val="24"/>
        </w:rPr>
      </w:pPr>
    </w:p>
    <w:p w:rsidR="00F96F67" w:rsidRDefault="00D00F1B">
      <w:pPr>
        <w:autoSpaceDE w:val="0"/>
        <w:ind w:left="708"/>
        <w:jc w:val="both"/>
        <w:rPr>
          <w:rFonts w:ascii="Trebuchet MS" w:hAnsi="Trebuchet MS"/>
          <w:color w:val="000000"/>
          <w:sz w:val="24"/>
          <w:szCs w:val="24"/>
        </w:rPr>
      </w:pPr>
      <w:r w:rsidRPr="007B19F1">
        <w:rPr>
          <w:rFonts w:ascii="Trebuchet MS" w:hAnsi="Trebuchet MS"/>
          <w:color w:val="000000"/>
          <w:sz w:val="24"/>
          <w:szCs w:val="24"/>
        </w:rPr>
        <w:t xml:space="preserve">Mixing by means of a </w:t>
      </w:r>
      <w:r w:rsidR="00094832" w:rsidRPr="007B19F1">
        <w:rPr>
          <w:rFonts w:ascii="Trebuchet MS" w:hAnsi="Trebuchet MS"/>
          <w:color w:val="000000"/>
          <w:sz w:val="24"/>
          <w:szCs w:val="24"/>
        </w:rPr>
        <w:t xml:space="preserve">propeller or paddle </w:t>
      </w:r>
      <w:r w:rsidRPr="007B19F1">
        <w:rPr>
          <w:rFonts w:ascii="Trebuchet MS" w:hAnsi="Trebuchet MS"/>
          <w:color w:val="000000"/>
          <w:sz w:val="24"/>
          <w:szCs w:val="24"/>
        </w:rPr>
        <w:t xml:space="preserve">mixer connected by a shaft to a motor located in the mixer lid parallel to the axis of the container. Drive the mixer with speed control in the range 0 - 750 </w:t>
      </w:r>
      <w:r w:rsidRPr="007B19F1">
        <w:rPr>
          <w:rFonts w:ascii="Trebuchet MS" w:hAnsi="Trebuchet MS" w:cs="Arial"/>
          <w:color w:val="000000"/>
          <w:sz w:val="24"/>
          <w:szCs w:val="24"/>
        </w:rPr>
        <w:t xml:space="preserve">rpm. </w:t>
      </w:r>
      <w:r w:rsidR="00094832" w:rsidRPr="007B19F1">
        <w:rPr>
          <w:rStyle w:val="q4iawc"/>
          <w:rFonts w:ascii="Trebuchet MS" w:hAnsi="Trebuchet MS" w:cs="Arial"/>
          <w:sz w:val="24"/>
          <w:szCs w:val="24"/>
        </w:rPr>
        <w:t xml:space="preserve">Stops shall be fitted on the inner wall of the mixer to prevent the liquid from rotating during mixing and the formation of a central vortex. The </w:t>
      </w:r>
      <w:r w:rsidRPr="007B19F1">
        <w:rPr>
          <w:rFonts w:ascii="Trebuchet MS" w:hAnsi="Trebuchet MS" w:cs="Arial"/>
          <w:color w:val="000000"/>
          <w:sz w:val="24"/>
          <w:szCs w:val="24"/>
        </w:rPr>
        <w:t xml:space="preserve">mixing medium shall be close to water in viscosity and shall be free of solid </w:t>
      </w:r>
      <w:r w:rsidRPr="007B19F1">
        <w:rPr>
          <w:rFonts w:ascii="Trebuchet MS" w:hAnsi="Trebuchet MS"/>
          <w:color w:val="000000"/>
          <w:sz w:val="24"/>
          <w:szCs w:val="24"/>
        </w:rPr>
        <w:t>abrasive particles (sand, alumina, silica, limestone, etc.).</w:t>
      </w:r>
    </w:p>
    <w:p w:rsidR="0090166B" w:rsidRDefault="0090166B" w:rsidP="00F85AE1">
      <w:pPr>
        <w:autoSpaceDE w:val="0"/>
        <w:ind w:left="708"/>
        <w:jc w:val="both"/>
        <w:rPr>
          <w:rFonts w:ascii="Trebuchet MS" w:hAnsi="Trebuchet MS"/>
          <w:color w:val="000000"/>
          <w:sz w:val="24"/>
          <w:szCs w:val="24"/>
        </w:rPr>
      </w:pPr>
    </w:p>
    <w:p w:rsidR="00F96F67" w:rsidRDefault="00D00F1B">
      <w:pPr>
        <w:autoSpaceDE w:val="0"/>
        <w:ind w:left="708"/>
        <w:jc w:val="both"/>
        <w:rPr>
          <w:rFonts w:ascii="Trebuchet MS" w:hAnsi="Trebuchet MS" w:cs="Arial"/>
          <w:sz w:val="24"/>
          <w:szCs w:val="24"/>
        </w:rPr>
      </w:pPr>
      <w:r w:rsidRPr="007B19F1">
        <w:rPr>
          <w:rFonts w:ascii="Trebuchet MS" w:hAnsi="Trebuchet MS"/>
          <w:color w:val="000000"/>
          <w:sz w:val="24"/>
          <w:szCs w:val="24"/>
        </w:rPr>
        <w:lastRenderedPageBreak/>
        <w:t xml:space="preserve">The bottom of the vessel shall also provide for the discharge of the vessel from the lowest point of the vessel. The vessel shall be fitted with a level limit sensor to prevent overfilling of the vessel. The </w:t>
      </w:r>
      <w:r w:rsidRPr="007B19F1">
        <w:rPr>
          <w:rFonts w:ascii="Trebuchet MS" w:hAnsi="Trebuchet MS" w:cs="Arial"/>
          <w:sz w:val="24"/>
          <w:szCs w:val="24"/>
        </w:rPr>
        <w:t>agitator drive</w:t>
      </w:r>
      <w:r w:rsidR="00DE1F75" w:rsidRPr="007B19F1">
        <w:rPr>
          <w:rFonts w:ascii="Trebuchet MS" w:hAnsi="Trebuchet MS"/>
          <w:color w:val="000000"/>
          <w:sz w:val="24"/>
          <w:szCs w:val="24"/>
        </w:rPr>
        <w:t xml:space="preserve"> motor shall </w:t>
      </w:r>
      <w:r w:rsidRPr="007B19F1">
        <w:rPr>
          <w:rFonts w:ascii="Trebuchet MS" w:hAnsi="Trebuchet MS" w:cs="Arial"/>
          <w:sz w:val="24"/>
          <w:szCs w:val="24"/>
        </w:rPr>
        <w:t>be ATEX category II explosion-proof.</w:t>
      </w:r>
    </w:p>
    <w:p w:rsidR="0090166B" w:rsidRDefault="0090166B" w:rsidP="0039347E">
      <w:pPr>
        <w:autoSpaceDE w:val="0"/>
        <w:autoSpaceDN w:val="0"/>
        <w:adjustRightInd w:val="0"/>
        <w:rPr>
          <w:rFonts w:ascii="Trebuchet MS" w:eastAsia="Calibri" w:hAnsi="Trebuchet MS" w:cs="Arial"/>
          <w:b/>
          <w:color w:val="000000"/>
          <w:sz w:val="24"/>
          <w:szCs w:val="24"/>
        </w:rPr>
      </w:pPr>
    </w:p>
    <w:p w:rsidR="00F85AE1" w:rsidRDefault="00F85AE1" w:rsidP="0039347E">
      <w:pPr>
        <w:autoSpaceDE w:val="0"/>
        <w:autoSpaceDN w:val="0"/>
        <w:adjustRightInd w:val="0"/>
        <w:rPr>
          <w:rFonts w:ascii="Trebuchet MS" w:eastAsia="Calibri" w:hAnsi="Trebuchet MS" w:cs="Arial"/>
          <w:b/>
          <w:color w:val="000000"/>
          <w:sz w:val="24"/>
          <w:szCs w:val="24"/>
        </w:rPr>
      </w:pPr>
    </w:p>
    <w:p w:rsidR="00F96F67" w:rsidRDefault="00D00F1B">
      <w:pPr>
        <w:autoSpaceDE w:val="0"/>
        <w:autoSpaceDN w:val="0"/>
        <w:adjustRightInd w:val="0"/>
        <w:ind w:left="708"/>
        <w:rPr>
          <w:rFonts w:ascii="Trebuchet MS" w:eastAsia="Calibri" w:hAnsi="Trebuchet MS" w:cs="Arial"/>
          <w:b/>
          <w:color w:val="000000"/>
          <w:sz w:val="24"/>
          <w:szCs w:val="24"/>
        </w:rPr>
      </w:pPr>
      <w:r>
        <w:rPr>
          <w:rFonts w:ascii="Trebuchet MS" w:eastAsia="Calibri" w:hAnsi="Trebuchet MS" w:cs="Arial"/>
          <w:b/>
          <w:color w:val="000000"/>
          <w:sz w:val="24"/>
          <w:szCs w:val="24"/>
        </w:rPr>
        <w:t xml:space="preserve">3.2. </w:t>
      </w:r>
      <w:r w:rsidR="0039347E" w:rsidRPr="00702AE3">
        <w:rPr>
          <w:rFonts w:ascii="Trebuchet MS" w:eastAsia="Calibri" w:hAnsi="Trebuchet MS" w:cs="Arial"/>
          <w:b/>
          <w:color w:val="000000"/>
          <w:sz w:val="24"/>
          <w:szCs w:val="24"/>
        </w:rPr>
        <w:t>Settling tank (settler)</w:t>
      </w:r>
    </w:p>
    <w:p w:rsidR="00F85AE1" w:rsidRDefault="00F85AE1" w:rsidP="00F85AE1">
      <w:pPr>
        <w:pStyle w:val="Default"/>
        <w:ind w:left="708"/>
        <w:jc w:val="both"/>
        <w:rPr>
          <w:rFonts w:ascii="Trebuchet MS" w:eastAsia="Calibri" w:hAnsi="Trebuchet MS"/>
        </w:rPr>
      </w:pPr>
    </w:p>
    <w:p w:rsidR="00F96F67" w:rsidRDefault="00D00F1B">
      <w:pPr>
        <w:pStyle w:val="Default"/>
        <w:ind w:left="708"/>
        <w:jc w:val="both"/>
        <w:rPr>
          <w:rFonts w:ascii="Trebuchet MS" w:hAnsi="Trebuchet MS"/>
        </w:rPr>
      </w:pPr>
      <w:r w:rsidRPr="00702AE3">
        <w:rPr>
          <w:rFonts w:ascii="Trebuchet MS" w:eastAsia="Calibri" w:hAnsi="Trebuchet MS"/>
        </w:rPr>
        <w:t xml:space="preserve">The sedimentation tank shall be made of chemically resistant </w:t>
      </w:r>
      <w:r w:rsidRPr="00702AE3">
        <w:rPr>
          <w:rFonts w:ascii="Trebuchet MS" w:hAnsi="Trebuchet MS"/>
        </w:rPr>
        <w:t xml:space="preserve">borosilicate glass </w:t>
      </w:r>
      <w:r w:rsidRPr="00702AE3">
        <w:rPr>
          <w:rFonts w:ascii="Trebuchet MS" w:eastAsia="Calibri" w:hAnsi="Trebuchet MS"/>
        </w:rPr>
        <w:t xml:space="preserve">with a minimum volume of 100 litres </w:t>
      </w:r>
      <w:r w:rsidRPr="00702AE3">
        <w:rPr>
          <w:rFonts w:ascii="Trebuchet MS" w:hAnsi="Trebuchet MS"/>
        </w:rPr>
        <w:t>and a DN25 stopcock in the bottom of the tank</w:t>
      </w:r>
      <w:r w:rsidRPr="00702AE3">
        <w:rPr>
          <w:rFonts w:ascii="Trebuchet MS" w:eastAsia="Calibri" w:hAnsi="Trebuchet MS"/>
        </w:rPr>
        <w:t xml:space="preserve">. The tank shall be covered with a flat </w:t>
      </w:r>
      <w:r w:rsidRPr="00702AE3">
        <w:rPr>
          <w:rFonts w:ascii="Trebuchet MS" w:hAnsi="Trebuchet MS"/>
        </w:rPr>
        <w:t xml:space="preserve">universal lid DN 400 with three openings to allow filling of phases, mixing and sampling for measurement of phase composition. Sealing of the lid with double-sided profiled PTFE DN 400. The glass </w:t>
      </w:r>
      <w:r w:rsidRPr="00702AE3">
        <w:rPr>
          <w:rFonts w:ascii="Trebuchet MS" w:eastAsia="Calibri" w:hAnsi="Trebuchet MS"/>
        </w:rPr>
        <w:t xml:space="preserve">settling tank shall be fixed in a stainless steel </w:t>
      </w:r>
      <w:r w:rsidRPr="00702AE3">
        <w:rPr>
          <w:rFonts w:ascii="Trebuchet MS" w:hAnsi="Trebuchet MS"/>
        </w:rPr>
        <w:t>support frame</w:t>
      </w:r>
      <w:r w:rsidRPr="00702AE3">
        <w:rPr>
          <w:rFonts w:ascii="Trebuchet MS" w:eastAsia="Calibri" w:hAnsi="Trebuchet MS"/>
        </w:rPr>
        <w:t xml:space="preserve">. </w:t>
      </w:r>
      <w:r w:rsidRPr="00702AE3">
        <w:rPr>
          <w:rFonts w:ascii="Trebuchet MS" w:hAnsi="Trebuchet MS"/>
        </w:rPr>
        <w:t xml:space="preserve">The support frame shall be fitted with locking castors. The castors shall have adequate load capacity to </w:t>
      </w:r>
      <w:r w:rsidRPr="007B19F1">
        <w:rPr>
          <w:rFonts w:ascii="Trebuchet MS" w:hAnsi="Trebuchet MS"/>
        </w:rPr>
        <w:t>withstand the load of the glass tank including the solvent, and shall be capable of being wheeled to move it on a flat surface or to turn it on the spot. At the same time, the wheels must be so arranged as to ensure the stability of the tank against overturning, both when travelling and when standing still.</w:t>
      </w:r>
      <w:r w:rsidR="00911B6C">
        <w:rPr>
          <w:rFonts w:ascii="Trebuchet MS" w:hAnsi="Trebuchet MS"/>
        </w:rPr>
        <w:t xml:space="preserve"> Requirement for mixing by means of a circulation loop.</w:t>
      </w:r>
    </w:p>
    <w:p w:rsidR="00F85AE1" w:rsidRDefault="00F85AE1" w:rsidP="00F85AE1">
      <w:pPr>
        <w:pStyle w:val="Default"/>
        <w:ind w:left="708"/>
        <w:rPr>
          <w:rFonts w:ascii="Trebuchet MS" w:hAnsi="Trebuchet MS"/>
          <w:b/>
        </w:rPr>
      </w:pPr>
    </w:p>
    <w:p w:rsidR="00F85AE1" w:rsidRDefault="00F85AE1" w:rsidP="00F85AE1">
      <w:pPr>
        <w:pStyle w:val="Default"/>
        <w:ind w:left="708"/>
        <w:rPr>
          <w:rFonts w:ascii="Trebuchet MS" w:hAnsi="Trebuchet MS"/>
          <w:b/>
        </w:rPr>
      </w:pPr>
    </w:p>
    <w:p w:rsidR="00F96F67" w:rsidRDefault="00D00F1B">
      <w:pPr>
        <w:pStyle w:val="Default"/>
        <w:ind w:left="708"/>
        <w:rPr>
          <w:rFonts w:ascii="Trebuchet MS" w:hAnsi="Trebuchet MS"/>
          <w:b/>
        </w:rPr>
      </w:pPr>
      <w:r>
        <w:rPr>
          <w:rFonts w:ascii="Trebuchet MS" w:hAnsi="Trebuchet MS"/>
          <w:b/>
        </w:rPr>
        <w:t xml:space="preserve">3.3 </w:t>
      </w:r>
      <w:r w:rsidRPr="00702AE3">
        <w:rPr>
          <w:rFonts w:ascii="Trebuchet MS" w:hAnsi="Trebuchet MS"/>
          <w:b/>
        </w:rPr>
        <w:t xml:space="preserve">Upper (UP) and Lower (LP) phase storage tanks </w:t>
      </w:r>
    </w:p>
    <w:p w:rsidR="00F85AE1" w:rsidRDefault="00F85AE1" w:rsidP="00F85AE1">
      <w:pPr>
        <w:pStyle w:val="Default"/>
        <w:ind w:left="708"/>
        <w:rPr>
          <w:rFonts w:ascii="Trebuchet MS" w:hAnsi="Trebuchet MS"/>
        </w:rPr>
      </w:pPr>
    </w:p>
    <w:p w:rsidR="00F96F67" w:rsidRDefault="00D00F1B">
      <w:pPr>
        <w:pStyle w:val="Default"/>
        <w:ind w:left="708"/>
        <w:jc w:val="both"/>
        <w:rPr>
          <w:rFonts w:ascii="Trebuchet MS" w:hAnsi="Trebuchet MS"/>
        </w:rPr>
      </w:pPr>
      <w:r w:rsidRPr="00702AE3">
        <w:rPr>
          <w:rFonts w:ascii="Trebuchet MS" w:hAnsi="Trebuchet MS"/>
        </w:rPr>
        <w:t xml:space="preserve">All necessary containers for the storage of UP and LP </w:t>
      </w:r>
      <w:r w:rsidR="00911B6C">
        <w:rPr>
          <w:rFonts w:ascii="Trebuchet MS" w:hAnsi="Trebuchet MS"/>
        </w:rPr>
        <w:t xml:space="preserve">shall be </w:t>
      </w:r>
      <w:r w:rsidRPr="00702AE3">
        <w:rPr>
          <w:rFonts w:ascii="Trebuchet MS" w:hAnsi="Trebuchet MS"/>
        </w:rPr>
        <w:t xml:space="preserve">made of chemically resistant </w:t>
      </w:r>
      <w:r w:rsidR="00911B6C">
        <w:rPr>
          <w:rFonts w:ascii="Trebuchet MS" w:hAnsi="Trebuchet MS"/>
        </w:rPr>
        <w:t>material</w:t>
      </w:r>
      <w:r w:rsidRPr="00702AE3">
        <w:rPr>
          <w:rFonts w:ascii="Trebuchet MS" w:hAnsi="Trebuchet MS"/>
        </w:rPr>
        <w:t>.</w:t>
      </w:r>
    </w:p>
    <w:p w:rsidR="00911B6C" w:rsidRDefault="00911B6C" w:rsidP="00F85AE1">
      <w:pPr>
        <w:pStyle w:val="Default"/>
        <w:ind w:left="708"/>
        <w:rPr>
          <w:rFonts w:ascii="Trebuchet MS" w:hAnsi="Trebuchet MS"/>
        </w:rPr>
      </w:pPr>
    </w:p>
    <w:p w:rsidR="00911B6C" w:rsidRDefault="00911B6C" w:rsidP="00F85AE1">
      <w:pPr>
        <w:pStyle w:val="Default"/>
        <w:ind w:left="708"/>
        <w:rPr>
          <w:rFonts w:ascii="Trebuchet MS" w:hAnsi="Trebuchet MS"/>
        </w:rPr>
      </w:pPr>
    </w:p>
    <w:p w:rsidR="00F96F67" w:rsidRDefault="00D00F1B">
      <w:pPr>
        <w:pStyle w:val="Default"/>
        <w:ind w:left="708"/>
        <w:rPr>
          <w:rFonts w:ascii="Trebuchet MS" w:hAnsi="Trebuchet MS"/>
          <w:b/>
        </w:rPr>
      </w:pPr>
      <w:r w:rsidRPr="00911B6C">
        <w:rPr>
          <w:rFonts w:ascii="Trebuchet MS" w:hAnsi="Trebuchet MS"/>
          <w:b/>
        </w:rPr>
        <w:t>3.4. Filter</w:t>
      </w:r>
    </w:p>
    <w:p w:rsidR="00911B6C" w:rsidRDefault="00911B6C" w:rsidP="00911B6C">
      <w:pPr>
        <w:pStyle w:val="Default"/>
        <w:ind w:left="705"/>
        <w:rPr>
          <w:rFonts w:ascii="Trebuchet MS" w:hAnsi="Trebuchet MS"/>
        </w:rPr>
      </w:pPr>
    </w:p>
    <w:p w:rsidR="00F96F67" w:rsidRDefault="00D00F1B">
      <w:pPr>
        <w:pStyle w:val="Default"/>
        <w:ind w:left="705"/>
        <w:jc w:val="both"/>
        <w:rPr>
          <w:rFonts w:ascii="Trebuchet MS" w:hAnsi="Trebuchet MS"/>
        </w:rPr>
      </w:pPr>
      <w:r>
        <w:rPr>
          <w:rFonts w:ascii="Trebuchet MS" w:hAnsi="Trebuchet MS"/>
        </w:rPr>
        <w:t>The client requires a filter for separation of water from solvent mixtures based on silica gel or molecular sieve. The cartridge shall be replaceable and recyclable.</w:t>
      </w:r>
    </w:p>
    <w:p w:rsidR="00F85AE1" w:rsidRDefault="00F85AE1" w:rsidP="00F85AE1">
      <w:pPr>
        <w:pStyle w:val="Default"/>
        <w:rPr>
          <w:rFonts w:ascii="Trebuchet MS" w:hAnsi="Trebuchet MS"/>
        </w:rPr>
      </w:pPr>
    </w:p>
    <w:p w:rsidR="00911B6C" w:rsidRPr="007B19F1" w:rsidRDefault="00911B6C" w:rsidP="00F85AE1">
      <w:pPr>
        <w:pStyle w:val="Default"/>
        <w:rPr>
          <w:rFonts w:ascii="Trebuchet MS" w:hAnsi="Trebuchet MS"/>
        </w:rPr>
      </w:pPr>
    </w:p>
    <w:p w:rsidR="0090166B" w:rsidRPr="007B19F1" w:rsidRDefault="0090166B" w:rsidP="00002C2B">
      <w:pPr>
        <w:pStyle w:val="Default"/>
        <w:rPr>
          <w:rFonts w:ascii="Trebuchet MS" w:hAnsi="Trebuchet MS"/>
          <w:sz w:val="23"/>
          <w:szCs w:val="23"/>
        </w:rPr>
      </w:pPr>
    </w:p>
    <w:p w:rsidR="00F96F67" w:rsidRDefault="00D00F1B">
      <w:pPr>
        <w:autoSpaceDE w:val="0"/>
        <w:rPr>
          <w:rFonts w:ascii="Trebuchet MS" w:hAnsi="Trebuchet MS" w:cs="Arial"/>
          <w:b/>
          <w:bCs/>
          <w:color w:val="000000"/>
          <w:sz w:val="24"/>
          <w:szCs w:val="24"/>
        </w:rPr>
      </w:pPr>
      <w:r>
        <w:rPr>
          <w:rFonts w:ascii="Trebuchet MS" w:hAnsi="Trebuchet MS" w:cs="Arial"/>
          <w:b/>
          <w:bCs/>
          <w:color w:val="000000"/>
          <w:sz w:val="24"/>
          <w:szCs w:val="24"/>
        </w:rPr>
        <w:t>4</w:t>
      </w:r>
      <w:r w:rsidRPr="00702AE3">
        <w:rPr>
          <w:rFonts w:ascii="Trebuchet MS" w:hAnsi="Trebuchet MS" w:cs="Arial"/>
          <w:b/>
          <w:bCs/>
          <w:color w:val="000000"/>
          <w:sz w:val="24"/>
          <w:szCs w:val="24"/>
        </w:rPr>
        <w:t>. Density measurement</w:t>
      </w:r>
    </w:p>
    <w:p w:rsidR="00F85AE1" w:rsidRPr="00702AE3" w:rsidRDefault="00F85AE1" w:rsidP="00F85AE1">
      <w:pPr>
        <w:autoSpaceDE w:val="0"/>
        <w:rPr>
          <w:rFonts w:ascii="Trebuchet MS" w:hAnsi="Trebuchet MS" w:cs="Arial"/>
          <w:b/>
          <w:bCs/>
          <w:color w:val="000000"/>
          <w:sz w:val="24"/>
          <w:szCs w:val="24"/>
        </w:rPr>
      </w:pPr>
    </w:p>
    <w:p w:rsidR="00F96F67" w:rsidRDefault="00D00F1B">
      <w:pPr>
        <w:autoSpaceDE w:val="0"/>
        <w:jc w:val="both"/>
        <w:rPr>
          <w:rFonts w:ascii="Trebuchet MS" w:hAnsi="Trebuchet MS" w:cs="Arial"/>
          <w:bCs/>
          <w:color w:val="000000"/>
          <w:sz w:val="24"/>
          <w:szCs w:val="24"/>
        </w:rPr>
      </w:pPr>
      <w:r w:rsidRPr="00702AE3">
        <w:rPr>
          <w:rFonts w:ascii="Trebuchet MS" w:hAnsi="Trebuchet MS" w:cs="Arial"/>
          <w:bCs/>
          <w:color w:val="000000"/>
          <w:sz w:val="24"/>
          <w:szCs w:val="24"/>
        </w:rPr>
        <w:t xml:space="preserve">Laboratory digital hydrometer with accuracy to </w:t>
      </w:r>
      <w:r w:rsidR="00911B6C">
        <w:rPr>
          <w:rFonts w:ascii="Trebuchet MS" w:hAnsi="Trebuchet MS" w:cs="Arial"/>
          <w:bCs/>
          <w:color w:val="000000"/>
          <w:sz w:val="24"/>
          <w:szCs w:val="24"/>
        </w:rPr>
        <w:t xml:space="preserve">at least 3 decimal places. The </w:t>
      </w:r>
      <w:r w:rsidRPr="00702AE3">
        <w:rPr>
          <w:rFonts w:ascii="Trebuchet MS" w:hAnsi="Trebuchet MS" w:cs="Arial"/>
          <w:bCs/>
          <w:color w:val="000000"/>
          <w:sz w:val="24"/>
          <w:szCs w:val="24"/>
        </w:rPr>
        <w:t xml:space="preserve">maximum sample volume </w:t>
      </w:r>
      <w:r w:rsidRPr="007B19F1">
        <w:rPr>
          <w:rFonts w:ascii="Trebuchet MS" w:hAnsi="Trebuchet MS" w:cs="Arial"/>
          <w:bCs/>
          <w:color w:val="000000"/>
          <w:sz w:val="24"/>
          <w:szCs w:val="24"/>
        </w:rPr>
        <w:t>for a single measurement must not exceed 2 ml.</w:t>
      </w:r>
    </w:p>
    <w:p w:rsidR="00F85AE1" w:rsidRDefault="00F85AE1" w:rsidP="00F85AE1">
      <w:pPr>
        <w:autoSpaceDE w:val="0"/>
        <w:rPr>
          <w:rFonts w:ascii="Trebuchet MS" w:hAnsi="Trebuchet MS" w:cs="Arial"/>
          <w:bCs/>
          <w:color w:val="000000"/>
          <w:sz w:val="24"/>
          <w:szCs w:val="24"/>
        </w:rPr>
      </w:pPr>
    </w:p>
    <w:p w:rsidR="00F85AE1" w:rsidRDefault="00F85AE1" w:rsidP="00002C2B">
      <w:pPr>
        <w:pStyle w:val="Default"/>
        <w:rPr>
          <w:rFonts w:ascii="Trebuchet MS" w:hAnsi="Trebuchet MS"/>
          <w:b/>
        </w:rPr>
      </w:pPr>
    </w:p>
    <w:p w:rsidR="00F85AE1" w:rsidRDefault="00F85AE1" w:rsidP="00002C2B">
      <w:pPr>
        <w:pStyle w:val="Default"/>
        <w:rPr>
          <w:rFonts w:ascii="Trebuchet MS" w:hAnsi="Trebuchet MS"/>
          <w:b/>
        </w:rPr>
      </w:pPr>
    </w:p>
    <w:p w:rsidR="00F96F67" w:rsidRDefault="00D00F1B">
      <w:pPr>
        <w:pStyle w:val="Default"/>
        <w:rPr>
          <w:rFonts w:ascii="Trebuchet MS" w:hAnsi="Trebuchet MS"/>
          <w:b/>
        </w:rPr>
      </w:pPr>
      <w:r>
        <w:rPr>
          <w:rFonts w:ascii="Trebuchet MS" w:hAnsi="Trebuchet MS"/>
          <w:b/>
        </w:rPr>
        <w:t>5</w:t>
      </w:r>
      <w:r w:rsidR="0090166B" w:rsidRPr="00702AE3">
        <w:rPr>
          <w:rFonts w:ascii="Trebuchet MS" w:hAnsi="Trebuchet MS"/>
          <w:b/>
        </w:rPr>
        <w:t xml:space="preserve">. </w:t>
      </w:r>
      <w:r w:rsidR="00DE1F75" w:rsidRPr="00702AE3">
        <w:rPr>
          <w:rFonts w:ascii="Trebuchet MS" w:hAnsi="Trebuchet MS"/>
          <w:b/>
        </w:rPr>
        <w:t>Gas chromatograph</w:t>
      </w:r>
    </w:p>
    <w:p w:rsidR="0090166B" w:rsidRPr="00702AE3" w:rsidRDefault="0090166B" w:rsidP="00002C2B">
      <w:pPr>
        <w:pStyle w:val="Default"/>
        <w:rPr>
          <w:rFonts w:ascii="Trebuchet MS" w:hAnsi="Trebuchet MS"/>
        </w:rPr>
      </w:pPr>
    </w:p>
    <w:p w:rsidR="00F96F67" w:rsidRDefault="00D00F1B">
      <w:pPr>
        <w:suppressAutoHyphens w:val="0"/>
        <w:autoSpaceDE w:val="0"/>
        <w:autoSpaceDN w:val="0"/>
        <w:adjustRightInd w:val="0"/>
        <w:jc w:val="both"/>
        <w:rPr>
          <w:rFonts w:ascii="Trebuchet MS" w:hAnsi="Trebuchet MS" w:cs="Arial"/>
          <w:sz w:val="24"/>
          <w:szCs w:val="24"/>
          <w:lang w:eastAsia="cs-CZ"/>
        </w:rPr>
      </w:pPr>
      <w:r w:rsidRPr="00702AE3">
        <w:rPr>
          <w:rFonts w:ascii="Trebuchet MS" w:hAnsi="Trebuchet MS" w:cs="Arial"/>
          <w:sz w:val="24"/>
          <w:szCs w:val="24"/>
          <w:lang w:eastAsia="cs-CZ"/>
        </w:rPr>
        <w:t xml:space="preserve">Gas chromatograph equipped with Split/Splitless injection with electronic pressure control of service gases in the range of at least 0.5 - 900 kPa, </w:t>
      </w:r>
      <w:r w:rsidR="006F271B" w:rsidRPr="00702AE3">
        <w:rPr>
          <w:rFonts w:ascii="Trebuchet MS" w:hAnsi="Trebuchet MS" w:cs="Arial"/>
          <w:sz w:val="24"/>
          <w:szCs w:val="24"/>
          <w:lang w:eastAsia="cs-CZ"/>
        </w:rPr>
        <w:t xml:space="preserve">flow rate of at least 1 - 1200 ml/min. The </w:t>
      </w:r>
      <w:r w:rsidRPr="00702AE3">
        <w:rPr>
          <w:rFonts w:ascii="Trebuchet MS" w:hAnsi="Trebuchet MS" w:cs="Arial"/>
          <w:sz w:val="24"/>
          <w:szCs w:val="24"/>
          <w:lang w:eastAsia="cs-CZ"/>
        </w:rPr>
        <w:t xml:space="preserve">oven of the gas chromatograph shall be capable of a minimum of 20 temperature ramps with oven temperature settings of at least 50-400°C </w:t>
      </w:r>
      <w:r w:rsidR="00AF0EDB" w:rsidRPr="00702AE3">
        <w:rPr>
          <w:rFonts w:ascii="Trebuchet MS" w:hAnsi="Trebuchet MS" w:cs="Arial"/>
          <w:sz w:val="24"/>
          <w:szCs w:val="24"/>
          <w:lang w:eastAsia="cs-CZ"/>
        </w:rPr>
        <w:t xml:space="preserve">with a </w:t>
      </w:r>
      <w:r w:rsidRPr="00702AE3">
        <w:rPr>
          <w:rFonts w:ascii="Trebuchet MS" w:hAnsi="Trebuchet MS" w:cs="Arial"/>
          <w:sz w:val="24"/>
          <w:szCs w:val="24"/>
          <w:lang w:eastAsia="cs-CZ"/>
        </w:rPr>
        <w:lastRenderedPageBreak/>
        <w:t xml:space="preserve">maximum heating rate </w:t>
      </w:r>
      <w:r w:rsidR="006F271B" w:rsidRPr="00702AE3">
        <w:rPr>
          <w:rFonts w:ascii="Trebuchet MS" w:hAnsi="Trebuchet MS" w:cs="Arial"/>
          <w:sz w:val="24"/>
          <w:szCs w:val="24"/>
          <w:lang w:eastAsia="cs-CZ"/>
        </w:rPr>
        <w:t xml:space="preserve">of up to </w:t>
      </w:r>
      <w:r w:rsidRPr="00702AE3">
        <w:rPr>
          <w:rFonts w:ascii="Trebuchet MS" w:hAnsi="Trebuchet MS" w:cs="Arial"/>
          <w:sz w:val="24"/>
          <w:szCs w:val="24"/>
          <w:lang w:eastAsia="cs-CZ"/>
        </w:rPr>
        <w:t>50°C/min</w:t>
      </w:r>
      <w:r w:rsidR="00AF0EDB" w:rsidRPr="00702AE3">
        <w:rPr>
          <w:rFonts w:ascii="Trebuchet MS" w:hAnsi="Trebuchet MS" w:cs="Arial"/>
          <w:sz w:val="24"/>
          <w:szCs w:val="24"/>
          <w:lang w:eastAsia="cs-CZ"/>
        </w:rPr>
        <w:t xml:space="preserve">. </w:t>
      </w:r>
      <w:r w:rsidR="006F271B" w:rsidRPr="00702AE3">
        <w:rPr>
          <w:rFonts w:ascii="Trebuchet MS" w:hAnsi="Trebuchet MS" w:cs="Arial"/>
          <w:sz w:val="24"/>
          <w:szCs w:val="24"/>
          <w:lang w:eastAsia="cs-CZ"/>
        </w:rPr>
        <w:t xml:space="preserve">The gas chromatograph shall be equipped with a flame ionisation detector (FID) at the base with electronic control of the pressure of the service gases, data acquisition rate of at least 250 Hz. The </w:t>
      </w:r>
      <w:r w:rsidRPr="00702AE3">
        <w:rPr>
          <w:rFonts w:ascii="Trebuchet MS" w:hAnsi="Trebuchet MS" w:cs="Arial"/>
          <w:sz w:val="24"/>
          <w:szCs w:val="24"/>
          <w:lang w:eastAsia="cs-CZ"/>
        </w:rPr>
        <w:t xml:space="preserve">delivery must include a PC (PC with LCD monitor, keyboard </w:t>
      </w:r>
      <w:r w:rsidRPr="007B19F1">
        <w:rPr>
          <w:rFonts w:ascii="Trebuchet MS" w:hAnsi="Trebuchet MS" w:cs="Arial"/>
          <w:sz w:val="24"/>
          <w:szCs w:val="24"/>
          <w:lang w:eastAsia="cs-CZ"/>
        </w:rPr>
        <w:t>and mouse) and software for controlling the gas chromatograph, setting up GC methods and evaluating results</w:t>
      </w:r>
      <w:r w:rsidR="006F271B" w:rsidRPr="007B19F1">
        <w:rPr>
          <w:rFonts w:ascii="Trebuchet MS" w:hAnsi="Trebuchet MS" w:cs="Arial"/>
          <w:sz w:val="24"/>
          <w:szCs w:val="24"/>
          <w:lang w:eastAsia="cs-CZ"/>
        </w:rPr>
        <w:t xml:space="preserve">, </w:t>
      </w:r>
      <w:r w:rsidRPr="007B19F1">
        <w:rPr>
          <w:rFonts w:ascii="Trebuchet MS" w:hAnsi="Trebuchet MS" w:cs="Arial"/>
          <w:sz w:val="24"/>
          <w:szCs w:val="24"/>
          <w:lang w:eastAsia="cs-CZ"/>
        </w:rPr>
        <w:t>Microsoft Windows operating system</w:t>
      </w:r>
      <w:r w:rsidR="00AF0EDB" w:rsidRPr="007B19F1">
        <w:rPr>
          <w:rFonts w:ascii="Trebuchet MS" w:hAnsi="Trebuchet MS" w:cs="Arial"/>
          <w:sz w:val="24"/>
          <w:szCs w:val="24"/>
          <w:lang w:eastAsia="cs-CZ"/>
        </w:rPr>
        <w:t xml:space="preserve">. </w:t>
      </w:r>
      <w:r w:rsidR="00AF0EDB" w:rsidRPr="007B19F1">
        <w:rPr>
          <w:rFonts w:ascii="Trebuchet MS" w:eastAsia="Wingdings-Regular" w:hAnsi="Trebuchet MS" w:cs="Arial"/>
          <w:sz w:val="24"/>
          <w:szCs w:val="24"/>
          <w:lang w:eastAsia="cs-CZ"/>
        </w:rPr>
        <w:t xml:space="preserve">The instrument </w:t>
      </w:r>
      <w:r w:rsidRPr="007B19F1">
        <w:rPr>
          <w:rFonts w:ascii="Trebuchet MS" w:eastAsia="Wingdings-Regular" w:hAnsi="Trebuchet MS" w:cs="Arial"/>
          <w:sz w:val="24"/>
          <w:szCs w:val="24"/>
          <w:lang w:eastAsia="cs-CZ"/>
        </w:rPr>
        <w:t xml:space="preserve">shall allow for future expansion of the gas chromatograph </w:t>
      </w:r>
      <w:r w:rsidR="00AF0EDB" w:rsidRPr="007B19F1">
        <w:rPr>
          <w:rFonts w:ascii="Trebuchet MS" w:eastAsia="Wingdings-Regular" w:hAnsi="Trebuchet MS" w:cs="Arial"/>
          <w:sz w:val="24"/>
          <w:szCs w:val="24"/>
          <w:lang w:eastAsia="cs-CZ"/>
        </w:rPr>
        <w:t xml:space="preserve">with an </w:t>
      </w:r>
      <w:r w:rsidRPr="007B19F1">
        <w:rPr>
          <w:rFonts w:ascii="Trebuchet MS" w:eastAsia="Wingdings-Regular" w:hAnsi="Trebuchet MS" w:cs="Arial"/>
          <w:sz w:val="24"/>
          <w:szCs w:val="24"/>
          <w:lang w:eastAsia="cs-CZ"/>
        </w:rPr>
        <w:t>autosampler</w:t>
      </w:r>
      <w:r w:rsidR="00AF0EDB" w:rsidRPr="007B19F1">
        <w:rPr>
          <w:rFonts w:ascii="Trebuchet MS" w:eastAsia="Wingdings-Regular" w:hAnsi="Trebuchet MS" w:cs="Arial"/>
          <w:sz w:val="24"/>
          <w:szCs w:val="24"/>
          <w:lang w:eastAsia="cs-CZ"/>
        </w:rPr>
        <w:t xml:space="preserve">. The </w:t>
      </w:r>
      <w:r w:rsidR="009735C2" w:rsidRPr="007B19F1">
        <w:rPr>
          <w:rFonts w:ascii="Trebuchet MS" w:hAnsi="Trebuchet MS" w:cs="Arial"/>
          <w:sz w:val="24"/>
          <w:szCs w:val="24"/>
          <w:lang w:eastAsia="cs-CZ"/>
        </w:rPr>
        <w:t>tender price must include all costs</w:t>
      </w:r>
      <w:r w:rsidR="00AF0EDB" w:rsidRPr="007B19F1">
        <w:rPr>
          <w:rFonts w:ascii="Trebuchet MS" w:hAnsi="Trebuchet MS" w:cs="Arial"/>
          <w:sz w:val="24"/>
          <w:szCs w:val="24"/>
          <w:lang w:eastAsia="cs-CZ"/>
        </w:rPr>
        <w:t xml:space="preserve">, </w:t>
      </w:r>
      <w:proofErr w:type="gramStart"/>
      <w:r w:rsidR="00AF0EDB" w:rsidRPr="007B19F1">
        <w:rPr>
          <w:rFonts w:ascii="Trebuchet MS" w:hAnsi="Trebuchet MS" w:cs="Arial"/>
          <w:sz w:val="24"/>
          <w:szCs w:val="24"/>
          <w:lang w:eastAsia="cs-CZ"/>
        </w:rPr>
        <w:t>i.e. incidental</w:t>
      </w:r>
      <w:proofErr w:type="gramEnd"/>
      <w:r w:rsidR="00AF0EDB" w:rsidRPr="007B19F1">
        <w:rPr>
          <w:rFonts w:ascii="Trebuchet MS" w:hAnsi="Trebuchet MS" w:cs="Arial"/>
          <w:sz w:val="24"/>
          <w:szCs w:val="24"/>
          <w:lang w:eastAsia="cs-CZ"/>
        </w:rPr>
        <w:t xml:space="preserve"> costs </w:t>
      </w:r>
      <w:r w:rsidR="009735C2" w:rsidRPr="007B19F1">
        <w:rPr>
          <w:rFonts w:ascii="Trebuchet MS" w:hAnsi="Trebuchet MS" w:cs="Arial"/>
          <w:sz w:val="24"/>
          <w:szCs w:val="24"/>
          <w:lang w:eastAsia="cs-CZ"/>
        </w:rPr>
        <w:t>such as transport, removal and disposal of packaging, assembly at the installation site, training of the customer's staff.</w:t>
      </w:r>
    </w:p>
    <w:p w:rsidR="00DE1F75" w:rsidRPr="007B19F1" w:rsidRDefault="00DE1F75" w:rsidP="00002C2B">
      <w:pPr>
        <w:pStyle w:val="Default"/>
        <w:rPr>
          <w:rFonts w:ascii="Trebuchet MS" w:hAnsi="Trebuchet MS"/>
        </w:rPr>
      </w:pPr>
    </w:p>
    <w:p w:rsidR="00702AE3" w:rsidRPr="007B19F1" w:rsidRDefault="00702AE3" w:rsidP="00C02D5F">
      <w:pPr>
        <w:autoSpaceDE w:val="0"/>
        <w:rPr>
          <w:rFonts w:ascii="Trebuchet MS" w:hAnsi="Trebuchet MS" w:cs="Arial"/>
          <w:b/>
          <w:bCs/>
          <w:color w:val="000000"/>
          <w:sz w:val="24"/>
          <w:szCs w:val="24"/>
        </w:rPr>
      </w:pPr>
    </w:p>
    <w:p w:rsidR="00F96F67" w:rsidRDefault="00D00F1B">
      <w:pPr>
        <w:pStyle w:val="Default"/>
        <w:rPr>
          <w:rFonts w:ascii="Trebuchet MS" w:hAnsi="Trebuchet MS"/>
        </w:rPr>
      </w:pPr>
      <w:r w:rsidRPr="007B19F1">
        <w:rPr>
          <w:rFonts w:ascii="Trebuchet MS" w:hAnsi="Trebuchet MS"/>
        </w:rPr>
        <w:t>Fig. 1. Schematic of the solvent system preparation module (UP/LP).</w:t>
      </w:r>
    </w:p>
    <w:p w:rsidR="00911B6C" w:rsidRDefault="00911B6C" w:rsidP="00DA6C70">
      <w:pPr>
        <w:pStyle w:val="Default"/>
        <w:rPr>
          <w:rFonts w:ascii="Trebuchet MS" w:hAnsi="Trebuchet MS"/>
        </w:rPr>
      </w:pPr>
    </w:p>
    <w:p w:rsidR="00C02D5F" w:rsidRPr="007B19F1" w:rsidRDefault="0047223D">
      <w:pPr>
        <w:autoSpaceDE w:val="0"/>
        <w:rPr>
          <w:rFonts w:ascii="Trebuchet MS" w:hAnsi="Trebuchet MS" w:cs="Arial"/>
          <w:b/>
          <w:bCs/>
          <w:color w:val="000000"/>
          <w:sz w:val="24"/>
          <w:szCs w:val="24"/>
        </w:rPr>
      </w:pPr>
      <w:r w:rsidRPr="000266BE">
        <w:rPr>
          <w:rFonts w:ascii="Trebuchet MS" w:hAnsi="Trebuchet MS" w:cs="Arial"/>
          <w:b/>
          <w:bCs/>
          <w:noProof/>
          <w:color w:val="000000"/>
          <w:sz w:val="24"/>
          <w:szCs w:val="24"/>
          <w:lang w:eastAsia="cs-CZ"/>
        </w:rPr>
        <w:drawing>
          <wp:inline distT="0" distB="0" distL="0" distR="0" wp14:anchorId="0C188BD7" wp14:editId="6C16C453">
            <wp:extent cx="6204585" cy="3750310"/>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04585" cy="3750310"/>
                    </a:xfrm>
                    <a:prstGeom prst="rect">
                      <a:avLst/>
                    </a:prstGeom>
                    <a:noFill/>
                    <a:ln>
                      <a:noFill/>
                    </a:ln>
                  </pic:spPr>
                </pic:pic>
              </a:graphicData>
            </a:graphic>
          </wp:inline>
        </w:drawing>
      </w:r>
    </w:p>
    <w:p w:rsidR="00C02D5F" w:rsidRPr="007B19F1" w:rsidRDefault="00C02D5F">
      <w:pPr>
        <w:autoSpaceDE w:val="0"/>
        <w:rPr>
          <w:rFonts w:ascii="Trebuchet MS" w:hAnsi="Trebuchet MS" w:cs="Arial"/>
          <w:b/>
          <w:bCs/>
          <w:color w:val="000000"/>
          <w:sz w:val="24"/>
          <w:szCs w:val="24"/>
        </w:rPr>
      </w:pPr>
    </w:p>
    <w:p w:rsidR="00C02D5F" w:rsidRPr="007B19F1" w:rsidRDefault="00C02D5F">
      <w:pPr>
        <w:autoSpaceDE w:val="0"/>
        <w:rPr>
          <w:rFonts w:ascii="Trebuchet MS" w:hAnsi="Trebuchet MS" w:cs="Arial"/>
          <w:b/>
          <w:bCs/>
          <w:color w:val="000000"/>
          <w:sz w:val="24"/>
          <w:szCs w:val="24"/>
        </w:rPr>
      </w:pPr>
    </w:p>
    <w:p w:rsidR="00C02D5F" w:rsidRPr="007B19F1" w:rsidRDefault="00C02D5F">
      <w:pPr>
        <w:autoSpaceDE w:val="0"/>
        <w:rPr>
          <w:rFonts w:ascii="Trebuchet MS" w:hAnsi="Trebuchet MS" w:cs="Arial"/>
          <w:b/>
          <w:bCs/>
          <w:color w:val="000000"/>
          <w:sz w:val="24"/>
          <w:szCs w:val="24"/>
        </w:rPr>
      </w:pPr>
    </w:p>
    <w:p w:rsidR="00C02D5F" w:rsidRPr="007B19F1" w:rsidRDefault="00C02D5F">
      <w:pPr>
        <w:autoSpaceDE w:val="0"/>
        <w:rPr>
          <w:rFonts w:ascii="Trebuchet MS" w:hAnsi="Trebuchet MS" w:cs="Arial"/>
          <w:b/>
          <w:bCs/>
          <w:color w:val="000000"/>
          <w:sz w:val="24"/>
          <w:szCs w:val="24"/>
        </w:rPr>
      </w:pPr>
    </w:p>
    <w:p w:rsidR="00774001" w:rsidRPr="007B19F1" w:rsidRDefault="00774001" w:rsidP="00774001">
      <w:pPr>
        <w:autoSpaceDE w:val="0"/>
        <w:rPr>
          <w:rFonts w:ascii="Trebuchet MS" w:hAnsi="Trebuchet MS"/>
          <w:b/>
          <w:bCs/>
          <w:color w:val="000000"/>
          <w:sz w:val="24"/>
          <w:szCs w:val="24"/>
        </w:rPr>
      </w:pPr>
    </w:p>
    <w:p w:rsidR="00774001" w:rsidRPr="007B19F1" w:rsidRDefault="00774001" w:rsidP="00774001">
      <w:pPr>
        <w:autoSpaceDE w:val="0"/>
        <w:rPr>
          <w:rFonts w:ascii="Trebuchet MS" w:hAnsi="Trebuchet MS" w:cs="Arial"/>
          <w:color w:val="000000"/>
          <w:sz w:val="24"/>
          <w:szCs w:val="24"/>
        </w:rPr>
      </w:pPr>
    </w:p>
    <w:p w:rsidR="00774001" w:rsidRPr="007B19F1" w:rsidRDefault="00774001" w:rsidP="00774001">
      <w:pPr>
        <w:autoSpaceDE w:val="0"/>
        <w:rPr>
          <w:rFonts w:ascii="Trebuchet MS" w:hAnsi="Trebuchet MS" w:cs="Arial"/>
          <w:color w:val="000000"/>
          <w:sz w:val="24"/>
          <w:szCs w:val="24"/>
        </w:rPr>
      </w:pPr>
    </w:p>
    <w:p w:rsidR="00774001" w:rsidRPr="007B19F1" w:rsidRDefault="00774001" w:rsidP="00774001">
      <w:pPr>
        <w:autoSpaceDE w:val="0"/>
        <w:rPr>
          <w:rFonts w:ascii="Trebuchet MS" w:hAnsi="Trebuchet MS" w:cs="Arial"/>
          <w:color w:val="000000"/>
          <w:sz w:val="24"/>
          <w:szCs w:val="24"/>
        </w:rPr>
      </w:pPr>
    </w:p>
    <w:p w:rsidR="00774001" w:rsidRPr="007B19F1" w:rsidRDefault="00774001" w:rsidP="00774001">
      <w:pPr>
        <w:autoSpaceDE w:val="0"/>
        <w:rPr>
          <w:rFonts w:ascii="Trebuchet MS" w:hAnsi="Trebuchet MS" w:cs="Arial"/>
          <w:color w:val="000000"/>
          <w:sz w:val="24"/>
          <w:szCs w:val="24"/>
        </w:rPr>
      </w:pPr>
    </w:p>
    <w:p w:rsidR="00774001" w:rsidRPr="007B19F1" w:rsidRDefault="00774001" w:rsidP="00774001">
      <w:pPr>
        <w:autoSpaceDE w:val="0"/>
        <w:rPr>
          <w:rFonts w:ascii="Trebuchet MS" w:hAnsi="Trebuchet MS" w:cs="Arial"/>
          <w:color w:val="000000"/>
          <w:sz w:val="24"/>
          <w:szCs w:val="24"/>
        </w:rPr>
      </w:pPr>
    </w:p>
    <w:p w:rsidR="00774001" w:rsidRPr="007B19F1" w:rsidRDefault="00774001" w:rsidP="00774001">
      <w:pPr>
        <w:autoSpaceDE w:val="0"/>
        <w:rPr>
          <w:rFonts w:ascii="Trebuchet MS" w:hAnsi="Trebuchet MS" w:cs="Arial"/>
          <w:color w:val="000000"/>
          <w:sz w:val="24"/>
          <w:szCs w:val="24"/>
        </w:rPr>
      </w:pPr>
    </w:p>
    <w:sectPr w:rsidR="00774001" w:rsidRPr="007B19F1" w:rsidSect="007B19F1">
      <w:headerReference w:type="default" r:id="rId10"/>
      <w:footerReference w:type="default" r:id="rId11"/>
      <w:headerReference w:type="first" r:id="rId12"/>
      <w:footerReference w:type="first" r:id="rId13"/>
      <w:footnotePr>
        <w:pos w:val="beneathText"/>
      </w:footnotePr>
      <w:pgSz w:w="11905" w:h="16837"/>
      <w:pgMar w:top="1417" w:right="1417" w:bottom="1417" w:left="1417" w:header="1140" w:footer="57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2A8" w:rsidRDefault="000132A8">
      <w:r>
        <w:separator/>
      </w:r>
    </w:p>
  </w:endnote>
  <w:endnote w:type="continuationSeparator" w:id="0">
    <w:p w:rsidR="000132A8" w:rsidRDefault="00013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tarSymbol">
    <w:altName w:val="Arial Unicode MS"/>
    <w:charset w:val="02"/>
    <w:family w:val="auto"/>
    <w:pitch w:val="default"/>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Wingdings-Regular">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92" w:rsidRDefault="00A63592">
    <w:pPr>
      <w:pStyle w:val="Zpat"/>
      <w:tabs>
        <w:tab w:val="clear" w:pos="4536"/>
        <w:tab w:val="clear" w:pos="9072"/>
        <w:tab w:val="center" w:pos="2552"/>
        <w:tab w:val="right" w:pos="5670"/>
      </w:tabs>
      <w:rPr>
        <w:rFonts w:ascii="Arial" w:hAnsi="Arial" w:cs="Arial"/>
        <w:b/>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92" w:rsidRDefault="00A6359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2A8" w:rsidRDefault="000132A8">
      <w:r>
        <w:separator/>
      </w:r>
    </w:p>
  </w:footnote>
  <w:footnote w:type="continuationSeparator" w:id="0">
    <w:p w:rsidR="000132A8" w:rsidRDefault="000132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92" w:rsidRDefault="00A635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592" w:rsidRDefault="00A635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dpis1"/>
      <w:suff w:val="nothing"/>
      <w:lvlText w:val=""/>
      <w:lvlJc w:val="left"/>
      <w:pPr>
        <w:tabs>
          <w:tab w:val="num" w:pos="0"/>
        </w:tabs>
        <w:ind w:left="0" w:firstLine="0"/>
      </w:pPr>
    </w:lvl>
    <w:lvl w:ilvl="1">
      <w:start w:val="1"/>
      <w:numFmt w:val="none"/>
      <w:pStyle w:val="Nadpis2"/>
      <w:suff w:val="nothing"/>
      <w:lvlText w:val=""/>
      <w:lvlJc w:val="left"/>
      <w:pPr>
        <w:tabs>
          <w:tab w:val="num" w:pos="0"/>
        </w:tabs>
        <w:ind w:left="0" w:firstLine="0"/>
      </w:pPr>
    </w:lvl>
    <w:lvl w:ilvl="2">
      <w:start w:val="1"/>
      <w:numFmt w:val="none"/>
      <w:pStyle w:val="Nadpis3"/>
      <w:suff w:val="nothing"/>
      <w:lvlText w:val=""/>
      <w:lvlJc w:val="left"/>
      <w:pPr>
        <w:tabs>
          <w:tab w:val="num" w:pos="0"/>
        </w:tabs>
        <w:ind w:left="0" w:firstLine="0"/>
      </w:pPr>
    </w:lvl>
    <w:lvl w:ilvl="3">
      <w:start w:val="1"/>
      <w:numFmt w:val="none"/>
      <w:pStyle w:val="Nadpis4"/>
      <w:suff w:val="nothing"/>
      <w:lvlText w:val=""/>
      <w:lvlJc w:val="left"/>
      <w:pPr>
        <w:tabs>
          <w:tab w:val="num" w:pos="0"/>
        </w:tabs>
        <w:ind w:left="0" w:firstLine="0"/>
      </w:pPr>
    </w:lvl>
    <w:lvl w:ilvl="4">
      <w:start w:val="1"/>
      <w:numFmt w:val="none"/>
      <w:pStyle w:val="Nadpis5"/>
      <w:suff w:val="nothing"/>
      <w:lvlText w:val=""/>
      <w:lvlJc w:val="left"/>
      <w:pPr>
        <w:tabs>
          <w:tab w:val="num" w:pos="0"/>
        </w:tabs>
        <w:ind w:left="0" w:firstLine="0"/>
      </w:pPr>
    </w:lvl>
    <w:lvl w:ilvl="5">
      <w:start w:val="1"/>
      <w:numFmt w:val="none"/>
      <w:pStyle w:val="Nadpis6"/>
      <w:suff w:val="nothing"/>
      <w:lvlText w:val=""/>
      <w:lvlJc w:val="left"/>
      <w:pPr>
        <w:tabs>
          <w:tab w:val="num" w:pos="0"/>
        </w:tabs>
        <w:ind w:left="0" w:firstLine="0"/>
      </w:pPr>
    </w:lvl>
    <w:lvl w:ilvl="6">
      <w:start w:val="1"/>
      <w:numFmt w:val="none"/>
      <w:pStyle w:val="Nadpis7"/>
      <w:suff w:val="nothing"/>
      <w:lvlText w:val=""/>
      <w:lvlJc w:val="left"/>
      <w:pPr>
        <w:tabs>
          <w:tab w:val="num" w:pos="0"/>
        </w:tabs>
        <w:ind w:left="0" w:firstLine="0"/>
      </w:pPr>
    </w:lvl>
    <w:lvl w:ilvl="7">
      <w:start w:val="1"/>
      <w:numFmt w:val="none"/>
      <w:pStyle w:val="Nadpis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F4464E1"/>
    <w:multiLevelType w:val="hybridMultilevel"/>
    <w:tmpl w:val="D5304E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26A"/>
    <w:rsid w:val="00002C2B"/>
    <w:rsid w:val="000132A8"/>
    <w:rsid w:val="000266BE"/>
    <w:rsid w:val="00050519"/>
    <w:rsid w:val="00094832"/>
    <w:rsid w:val="000A1EBA"/>
    <w:rsid w:val="000A5438"/>
    <w:rsid w:val="000B5F9C"/>
    <w:rsid w:val="000C1F3B"/>
    <w:rsid w:val="000D3D10"/>
    <w:rsid w:val="000E4053"/>
    <w:rsid w:val="000E4922"/>
    <w:rsid w:val="000E589A"/>
    <w:rsid w:val="000F009E"/>
    <w:rsid w:val="000F6B35"/>
    <w:rsid w:val="000F7B99"/>
    <w:rsid w:val="00106C53"/>
    <w:rsid w:val="00120B40"/>
    <w:rsid w:val="00131493"/>
    <w:rsid w:val="0013651D"/>
    <w:rsid w:val="00150072"/>
    <w:rsid w:val="001926E6"/>
    <w:rsid w:val="001931AF"/>
    <w:rsid w:val="001A5C0F"/>
    <w:rsid w:val="001A7776"/>
    <w:rsid w:val="001B68E4"/>
    <w:rsid w:val="0027453A"/>
    <w:rsid w:val="00290BE4"/>
    <w:rsid w:val="002C7740"/>
    <w:rsid w:val="002E3B4E"/>
    <w:rsid w:val="002E6925"/>
    <w:rsid w:val="00382A52"/>
    <w:rsid w:val="00384A7E"/>
    <w:rsid w:val="003902E6"/>
    <w:rsid w:val="0039347E"/>
    <w:rsid w:val="00396B50"/>
    <w:rsid w:val="00397B2C"/>
    <w:rsid w:val="003A326A"/>
    <w:rsid w:val="003A545E"/>
    <w:rsid w:val="003C4BEA"/>
    <w:rsid w:val="003E4A99"/>
    <w:rsid w:val="00422ECB"/>
    <w:rsid w:val="0043124E"/>
    <w:rsid w:val="00444A85"/>
    <w:rsid w:val="0047223D"/>
    <w:rsid w:val="00474062"/>
    <w:rsid w:val="00477C53"/>
    <w:rsid w:val="00481159"/>
    <w:rsid w:val="004E6FCE"/>
    <w:rsid w:val="004F17E4"/>
    <w:rsid w:val="004F52A2"/>
    <w:rsid w:val="005256BA"/>
    <w:rsid w:val="0053698A"/>
    <w:rsid w:val="005373BF"/>
    <w:rsid w:val="005643DC"/>
    <w:rsid w:val="00571073"/>
    <w:rsid w:val="00592A12"/>
    <w:rsid w:val="005B2BE1"/>
    <w:rsid w:val="005B4F03"/>
    <w:rsid w:val="005C6703"/>
    <w:rsid w:val="005D3BE2"/>
    <w:rsid w:val="00604A59"/>
    <w:rsid w:val="00636E25"/>
    <w:rsid w:val="00663981"/>
    <w:rsid w:val="006767DF"/>
    <w:rsid w:val="0068498C"/>
    <w:rsid w:val="006D6E8C"/>
    <w:rsid w:val="006E3156"/>
    <w:rsid w:val="006F271B"/>
    <w:rsid w:val="00702AE3"/>
    <w:rsid w:val="00774001"/>
    <w:rsid w:val="00775A7E"/>
    <w:rsid w:val="00783B36"/>
    <w:rsid w:val="007A59B7"/>
    <w:rsid w:val="007B19F1"/>
    <w:rsid w:val="007D4717"/>
    <w:rsid w:val="007E41BE"/>
    <w:rsid w:val="007E7672"/>
    <w:rsid w:val="00877B90"/>
    <w:rsid w:val="0090166B"/>
    <w:rsid w:val="00911B6C"/>
    <w:rsid w:val="00931FD5"/>
    <w:rsid w:val="00946B23"/>
    <w:rsid w:val="00957880"/>
    <w:rsid w:val="009735C2"/>
    <w:rsid w:val="00973A53"/>
    <w:rsid w:val="00992C5E"/>
    <w:rsid w:val="00996539"/>
    <w:rsid w:val="009D5189"/>
    <w:rsid w:val="00A538F0"/>
    <w:rsid w:val="00A5777E"/>
    <w:rsid w:val="00A63592"/>
    <w:rsid w:val="00A72AB5"/>
    <w:rsid w:val="00AE1CF7"/>
    <w:rsid w:val="00AE4F46"/>
    <w:rsid w:val="00AE71BC"/>
    <w:rsid w:val="00AF0EDB"/>
    <w:rsid w:val="00B566B3"/>
    <w:rsid w:val="00B61297"/>
    <w:rsid w:val="00B965ED"/>
    <w:rsid w:val="00BD4A16"/>
    <w:rsid w:val="00C02D5F"/>
    <w:rsid w:val="00C27F57"/>
    <w:rsid w:val="00C31199"/>
    <w:rsid w:val="00C80DB6"/>
    <w:rsid w:val="00CC5500"/>
    <w:rsid w:val="00CC58E0"/>
    <w:rsid w:val="00CD445E"/>
    <w:rsid w:val="00D00F1B"/>
    <w:rsid w:val="00D23CC3"/>
    <w:rsid w:val="00D34349"/>
    <w:rsid w:val="00D94315"/>
    <w:rsid w:val="00DA6C70"/>
    <w:rsid w:val="00DC0EF0"/>
    <w:rsid w:val="00DD4F5A"/>
    <w:rsid w:val="00DE1F75"/>
    <w:rsid w:val="00DF3B8D"/>
    <w:rsid w:val="00E315D4"/>
    <w:rsid w:val="00EC7322"/>
    <w:rsid w:val="00EF7BE1"/>
    <w:rsid w:val="00F0511E"/>
    <w:rsid w:val="00F13997"/>
    <w:rsid w:val="00F17E19"/>
    <w:rsid w:val="00F23B18"/>
    <w:rsid w:val="00F26501"/>
    <w:rsid w:val="00F55402"/>
    <w:rsid w:val="00F712E3"/>
    <w:rsid w:val="00F814DD"/>
    <w:rsid w:val="00F83B48"/>
    <w:rsid w:val="00F85AE1"/>
    <w:rsid w:val="00F96F67"/>
    <w:rsid w:val="00FE2490"/>
    <w:rsid w:val="00FE793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7648DB-FEA2-484F-8128-81B6C86E9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uppressAutoHyphens/>
    </w:pPr>
    <w:rPr>
      <w:lang w:eastAsia="ar-SA"/>
    </w:rPr>
  </w:style>
  <w:style w:type="paragraph" w:styleId="Nadpis1">
    <w:name w:val="heading 1"/>
    <w:basedOn w:val="Nadpis"/>
    <w:next w:val="Zkladntext"/>
    <w:qFormat/>
    <w:pPr>
      <w:numPr>
        <w:numId w:val="1"/>
      </w:numPr>
      <w:outlineLvl w:val="0"/>
    </w:pPr>
    <w:rPr>
      <w:b/>
      <w:bCs/>
      <w:sz w:val="32"/>
      <w:szCs w:val="32"/>
    </w:rPr>
  </w:style>
  <w:style w:type="paragraph" w:styleId="Nadpis2">
    <w:name w:val="heading 2"/>
    <w:basedOn w:val="Normln"/>
    <w:next w:val="Normln"/>
    <w:qFormat/>
    <w:pPr>
      <w:keepNext/>
      <w:numPr>
        <w:ilvl w:val="1"/>
        <w:numId w:val="1"/>
      </w:numPr>
      <w:outlineLvl w:val="1"/>
    </w:pPr>
    <w:rPr>
      <w:b/>
      <w:sz w:val="26"/>
    </w:rPr>
  </w:style>
  <w:style w:type="paragraph" w:styleId="Nadpis3">
    <w:name w:val="heading 3"/>
    <w:basedOn w:val="Normln"/>
    <w:next w:val="Normln"/>
    <w:qFormat/>
    <w:pPr>
      <w:keepNext/>
      <w:numPr>
        <w:ilvl w:val="2"/>
        <w:numId w:val="1"/>
      </w:numPr>
      <w:jc w:val="right"/>
      <w:outlineLvl w:val="2"/>
    </w:pPr>
    <w:rPr>
      <w:b/>
      <w:i/>
      <w:sz w:val="32"/>
    </w:rPr>
  </w:style>
  <w:style w:type="paragraph" w:styleId="Nadpis4">
    <w:name w:val="heading 4"/>
    <w:basedOn w:val="Normln"/>
    <w:next w:val="Normln"/>
    <w:qFormat/>
    <w:pPr>
      <w:keepNext/>
      <w:numPr>
        <w:ilvl w:val="3"/>
        <w:numId w:val="1"/>
      </w:numPr>
      <w:spacing w:before="240" w:after="60"/>
      <w:outlineLvl w:val="3"/>
    </w:pPr>
    <w:rPr>
      <w:b/>
      <w:bCs/>
      <w:sz w:val="28"/>
      <w:szCs w:val="28"/>
    </w:rPr>
  </w:style>
  <w:style w:type="paragraph" w:styleId="Nadpis5">
    <w:name w:val="heading 5"/>
    <w:basedOn w:val="Normln"/>
    <w:next w:val="Normln"/>
    <w:qFormat/>
    <w:pPr>
      <w:keepNext/>
      <w:numPr>
        <w:ilvl w:val="4"/>
        <w:numId w:val="1"/>
      </w:numPr>
      <w:jc w:val="center"/>
      <w:outlineLvl w:val="4"/>
    </w:pPr>
    <w:rPr>
      <w:rFonts w:ascii="Arial" w:hAnsi="Arial" w:cs="Arial"/>
      <w:sz w:val="24"/>
    </w:rPr>
  </w:style>
  <w:style w:type="paragraph" w:styleId="Nadpis6">
    <w:name w:val="heading 6"/>
    <w:basedOn w:val="Normln"/>
    <w:next w:val="Normln"/>
    <w:qFormat/>
    <w:pPr>
      <w:keepNext/>
      <w:numPr>
        <w:ilvl w:val="5"/>
        <w:numId w:val="1"/>
      </w:numPr>
      <w:outlineLvl w:val="5"/>
    </w:pPr>
    <w:rPr>
      <w:rFonts w:ascii="Arial" w:hAnsi="Arial" w:cs="Arial"/>
      <w:b/>
      <w:bCs/>
      <w:sz w:val="24"/>
    </w:rPr>
  </w:style>
  <w:style w:type="paragraph" w:styleId="Nadpis7">
    <w:name w:val="heading 7"/>
    <w:basedOn w:val="Nadpis"/>
    <w:next w:val="Zkladntext"/>
    <w:qFormat/>
    <w:pPr>
      <w:numPr>
        <w:ilvl w:val="6"/>
        <w:numId w:val="1"/>
      </w:numPr>
      <w:outlineLvl w:val="6"/>
    </w:pPr>
    <w:rPr>
      <w:b/>
      <w:bCs/>
      <w:sz w:val="21"/>
      <w:szCs w:val="21"/>
    </w:rPr>
  </w:style>
  <w:style w:type="paragraph" w:styleId="Nadpis8">
    <w:name w:val="heading 8"/>
    <w:basedOn w:val="Nadpis"/>
    <w:next w:val="Zkladntext"/>
    <w:qFormat/>
    <w:pPr>
      <w:numPr>
        <w:ilvl w:val="7"/>
        <w:numId w:val="1"/>
      </w:numPr>
      <w:outlineLvl w:val="7"/>
    </w:pPr>
    <w:rPr>
      <w:b/>
      <w:bCs/>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Absatz-Standardschriftart1111111111111111111">
    <w:name w:val="WW-Absatz-Standardschriftart1111111111111111111"/>
  </w:style>
  <w:style w:type="character" w:customStyle="1" w:styleId="WW-Absatz-Standardschriftart11111111111111111111">
    <w:name w:val="WW-Absatz-Standardschriftart11111111111111111111"/>
  </w:style>
  <w:style w:type="character" w:customStyle="1" w:styleId="WW-Absatz-Standardschriftart111111111111111111111">
    <w:name w:val="WW-Absatz-Standardschriftart111111111111111111111"/>
  </w:style>
  <w:style w:type="character" w:customStyle="1" w:styleId="WW-Absatz-Standardschriftart1111111111111111111111">
    <w:name w:val="WW-Absatz-Standardschriftart1111111111111111111111"/>
  </w:style>
  <w:style w:type="character" w:customStyle="1" w:styleId="WW-Absatz-Standardschriftart11111111111111111111111">
    <w:name w:val="WW-Absatz-Standardschriftart11111111111111111111111"/>
  </w:style>
  <w:style w:type="character" w:customStyle="1" w:styleId="WW-Absatz-Standardschriftart111111111111111111111111">
    <w:name w:val="WW-Absatz-Standardschriftart111111111111111111111111"/>
  </w:style>
  <w:style w:type="character" w:customStyle="1" w:styleId="WW-Absatz-Standardschriftart1111111111111111111111111">
    <w:name w:val="WW-Absatz-Standardschriftart1111111111111111111111111"/>
  </w:style>
  <w:style w:type="character" w:customStyle="1" w:styleId="WW-Absatz-Standardschriftart11111111111111111111111111">
    <w:name w:val="WW-Absatz-Standardschriftart11111111111111111111111111"/>
  </w:style>
  <w:style w:type="character" w:customStyle="1" w:styleId="WW-Absatz-Standardschriftart111111111111111111111111111">
    <w:name w:val="WW-Absatz-Standardschriftart111111111111111111111111111"/>
  </w:style>
  <w:style w:type="character" w:customStyle="1" w:styleId="WW-Absatz-Standardschriftart1111111111111111111111111111">
    <w:name w:val="WW-Absatz-Standardschriftart1111111111111111111111111111"/>
  </w:style>
  <w:style w:type="character" w:customStyle="1" w:styleId="WW-Absatz-Standardschriftart11111111111111111111111111111">
    <w:name w:val="WW-Absatz-Standardschriftart11111111111111111111111111111"/>
  </w:style>
  <w:style w:type="character" w:customStyle="1" w:styleId="WW-Absatz-Standardschriftart111111111111111111111111111111">
    <w:name w:val="WW-Absatz-Standardschriftart111111111111111111111111111111"/>
  </w:style>
  <w:style w:type="character" w:customStyle="1" w:styleId="WW-Absatz-Standardschriftart1111111111111111111111111111111">
    <w:name w:val="WW-Absatz-Standardschriftart1111111111111111111111111111111"/>
  </w:style>
  <w:style w:type="character" w:customStyle="1" w:styleId="WW-Absatz-Standardschriftart11111111111111111111111111111111">
    <w:name w:val="WW-Absatz-Standardschriftart11111111111111111111111111111111"/>
  </w:style>
  <w:style w:type="character" w:customStyle="1" w:styleId="WW-Absatz-Standardschriftart111111111111111111111111111111111">
    <w:name w:val="WW-Absatz-Standardschriftart111111111111111111111111111111111"/>
  </w:style>
  <w:style w:type="character" w:customStyle="1" w:styleId="WW-Absatz-Standardschriftart1111111111111111111111111111111111">
    <w:name w:val="WW-Absatz-Standardschriftart1111111111111111111111111111111111"/>
  </w:style>
  <w:style w:type="character" w:customStyle="1" w:styleId="WW-Absatz-Standardschriftart11111111111111111111111111111111111">
    <w:name w:val="WW-Absatz-Standardschriftart11111111111111111111111111111111111"/>
  </w:style>
  <w:style w:type="character" w:customStyle="1" w:styleId="WW-Absatz-Standardschriftart111111111111111111111111111111111111">
    <w:name w:val="WW-Absatz-Standardschriftart111111111111111111111111111111111111"/>
  </w:style>
  <w:style w:type="character" w:customStyle="1" w:styleId="WW-Absatz-Standardschriftart1111111111111111111111111111111111111">
    <w:name w:val="WW-Absatz-Standardschriftart1111111111111111111111111111111111111"/>
  </w:style>
  <w:style w:type="character" w:customStyle="1" w:styleId="WW-Absatz-Standardschriftart11111111111111111111111111111111111111">
    <w:name w:val="WW-Absatz-Standardschriftart11111111111111111111111111111111111111"/>
  </w:style>
  <w:style w:type="character" w:customStyle="1" w:styleId="WW-Absatz-Standardschriftart111111111111111111111111111111111111111">
    <w:name w:val="WW-Absatz-Standardschriftart111111111111111111111111111111111111111"/>
  </w:style>
  <w:style w:type="character" w:customStyle="1" w:styleId="WW-Absatz-Standardschriftart1111111111111111111111111111111111111111">
    <w:name w:val="WW-Absatz-Standardschriftart1111111111111111111111111111111111111111"/>
  </w:style>
  <w:style w:type="character" w:customStyle="1" w:styleId="WW-Absatz-Standardschriftart11111111111111111111111111111111111111111">
    <w:name w:val="WW-Absatz-Standardschriftart11111111111111111111111111111111111111111"/>
  </w:style>
  <w:style w:type="character" w:customStyle="1" w:styleId="WW-Absatz-Standardschriftart111111111111111111111111111111111111111111">
    <w:name w:val="WW-Absatz-Standardschriftart111111111111111111111111111111111111111111"/>
  </w:style>
  <w:style w:type="character" w:customStyle="1" w:styleId="WW-Absatz-Standardschriftart1111111111111111111111111111111111111111111">
    <w:name w:val="WW-Absatz-Standardschriftart1111111111111111111111111111111111111111111"/>
  </w:style>
  <w:style w:type="character" w:customStyle="1" w:styleId="WW-Absatz-Standardschriftart11111111111111111111111111111111111111111111">
    <w:name w:val="WW-Absatz-Standardschriftart11111111111111111111111111111111111111111111"/>
  </w:style>
  <w:style w:type="character" w:customStyle="1" w:styleId="WW-Absatz-Standardschriftart111111111111111111111111111111111111111111111">
    <w:name w:val="WW-Absatz-Standardschriftart111111111111111111111111111111111111111111111"/>
  </w:style>
  <w:style w:type="character" w:customStyle="1" w:styleId="WW-Absatz-Standardschriftart1111111111111111111111111111111111111111111111">
    <w:name w:val="WW-Absatz-Standardschriftart1111111111111111111111111111111111111111111111"/>
  </w:style>
  <w:style w:type="character" w:customStyle="1" w:styleId="WW-Absatz-Standardschriftart11111111111111111111111111111111111111111111111">
    <w:name w:val="WW-Absatz-Standardschriftart11111111111111111111111111111111111111111111111"/>
  </w:style>
  <w:style w:type="character" w:customStyle="1" w:styleId="WW-Absatz-Standardschriftart111111111111111111111111111111111111111111111111">
    <w:name w:val="WW-Absatz-Standardschriftart111111111111111111111111111111111111111111111111"/>
  </w:style>
  <w:style w:type="character" w:customStyle="1" w:styleId="Standardnpsmoodstavce1">
    <w:name w:val="Standardní písmo odstavce1"/>
  </w:style>
  <w:style w:type="character" w:customStyle="1" w:styleId="Odrky">
    <w:name w:val="Odrážky"/>
    <w:rPr>
      <w:rFonts w:ascii="StarSymbol" w:eastAsia="StarSymbol" w:hAnsi="StarSymbol" w:cs="StarSymbol"/>
      <w:sz w:val="18"/>
      <w:szCs w:val="18"/>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Times New Roman" w:eastAsia="Times New Roman" w:hAnsi="Times New Roman" w:cs="Times New Roman"/>
    </w:rPr>
  </w:style>
  <w:style w:type="character" w:customStyle="1" w:styleId="WW8Num4z0">
    <w:name w:val="WW8Num4z0"/>
    <w:rPr>
      <w:rFonts w:ascii="Courier New" w:hAnsi="Courier New" w:cs="Courier New"/>
    </w:rPr>
  </w:style>
  <w:style w:type="character" w:customStyle="1" w:styleId="WW8Num4z2">
    <w:name w:val="WW8Num4z2"/>
    <w:rPr>
      <w:rFonts w:ascii="Wingdings" w:hAnsi="Wingdings"/>
    </w:rPr>
  </w:style>
  <w:style w:type="character" w:customStyle="1" w:styleId="WW8Num4z3">
    <w:name w:val="WW8Num4z3"/>
    <w:rPr>
      <w:rFonts w:ascii="Symbol" w:hAnsi="Symbol"/>
    </w:rPr>
  </w:style>
  <w:style w:type="character" w:customStyle="1" w:styleId="WW8NumSt4z0">
    <w:name w:val="WW8NumSt4z0"/>
    <w:rPr>
      <w:rFonts w:ascii="Symbol" w:hAnsi="Symbol"/>
    </w:rPr>
  </w:style>
  <w:style w:type="character" w:styleId="Hypertextovodkaz">
    <w:name w:val="Hyperlink"/>
    <w:rPr>
      <w:color w:val="000080"/>
      <w:u w:val="single"/>
    </w:rPr>
  </w:style>
  <w:style w:type="paragraph" w:customStyle="1" w:styleId="Nadpis">
    <w:name w:val="Nadpis"/>
    <w:basedOn w:val="Normln"/>
    <w:next w:val="Zkladntext"/>
    <w:pPr>
      <w:keepNext/>
      <w:spacing w:before="240" w:after="120"/>
    </w:pPr>
    <w:rPr>
      <w:rFonts w:ascii="Arial" w:eastAsia="Lucida Sans Unicode" w:hAnsi="Arial" w:cs="Tahoma"/>
      <w:sz w:val="28"/>
      <w:szCs w:val="28"/>
    </w:rPr>
  </w:style>
  <w:style w:type="paragraph" w:styleId="Zkladntext">
    <w:name w:val="Body Text"/>
    <w:basedOn w:val="Normln"/>
    <w:pPr>
      <w:spacing w:after="120"/>
    </w:pPr>
  </w:style>
  <w:style w:type="paragraph" w:styleId="Seznam">
    <w:name w:val="List"/>
    <w:basedOn w:val="Zkladntext"/>
    <w:rPr>
      <w:rFonts w:cs="Tahoma"/>
    </w:rPr>
  </w:style>
  <w:style w:type="paragraph" w:customStyle="1" w:styleId="Popisek">
    <w:name w:val="Popisek"/>
    <w:basedOn w:val="Normln"/>
    <w:pPr>
      <w:suppressLineNumbers/>
      <w:spacing w:before="120" w:after="120"/>
    </w:pPr>
    <w:rPr>
      <w:rFonts w:cs="Tahoma"/>
      <w:i/>
      <w:iCs/>
      <w:sz w:val="24"/>
      <w:szCs w:val="24"/>
    </w:rPr>
  </w:style>
  <w:style w:type="paragraph" w:customStyle="1" w:styleId="Rejstk">
    <w:name w:val="Rejstřík"/>
    <w:basedOn w:val="Normln"/>
    <w:pPr>
      <w:suppressLineNumbers/>
    </w:pPr>
    <w:rPr>
      <w:rFonts w:cs="Tahoma"/>
    </w:rPr>
  </w:style>
  <w:style w:type="paragraph" w:styleId="Zhlav">
    <w:name w:val="header"/>
    <w:basedOn w:val="Normln"/>
    <w:pPr>
      <w:tabs>
        <w:tab w:val="center" w:pos="4536"/>
        <w:tab w:val="right" w:pos="9072"/>
      </w:tabs>
    </w:pPr>
  </w:style>
  <w:style w:type="paragraph" w:styleId="Zpat">
    <w:name w:val="footer"/>
    <w:basedOn w:val="Normln"/>
    <w:pPr>
      <w:tabs>
        <w:tab w:val="center" w:pos="4536"/>
        <w:tab w:val="right" w:pos="9072"/>
      </w:tabs>
    </w:pPr>
  </w:style>
  <w:style w:type="paragraph" w:styleId="Textbubliny">
    <w:name w:val="Balloon Text"/>
    <w:basedOn w:val="Normln"/>
    <w:rPr>
      <w:rFonts w:ascii="Tahoma" w:hAnsi="Tahoma" w:cs="Tahoma"/>
      <w:sz w:val="16"/>
      <w:szCs w:val="16"/>
    </w:rPr>
  </w:style>
  <w:style w:type="paragraph" w:customStyle="1" w:styleId="Obsahtabulky">
    <w:name w:val="Obsah tabulky"/>
    <w:basedOn w:val="Normln"/>
    <w:pPr>
      <w:suppressLineNumbers/>
    </w:pPr>
  </w:style>
  <w:style w:type="paragraph" w:customStyle="1" w:styleId="Nadpistabulky">
    <w:name w:val="Nadpis tabulky"/>
    <w:basedOn w:val="Obsahtabulky"/>
    <w:pPr>
      <w:jc w:val="center"/>
    </w:pPr>
    <w:rPr>
      <w:b/>
      <w:bCs/>
    </w:rPr>
  </w:style>
  <w:style w:type="paragraph" w:customStyle="1" w:styleId="Zkladntext31">
    <w:name w:val="Základní text 31"/>
    <w:basedOn w:val="Normln"/>
    <w:pPr>
      <w:spacing w:after="120"/>
    </w:pPr>
    <w:rPr>
      <w:sz w:val="16"/>
      <w:szCs w:val="16"/>
    </w:rPr>
  </w:style>
  <w:style w:type="paragraph" w:styleId="Textpoznpodarou">
    <w:name w:val="footnote text"/>
    <w:basedOn w:val="Normln"/>
    <w:semiHidden/>
    <w:pPr>
      <w:jc w:val="both"/>
    </w:pPr>
    <w:rPr>
      <w:rFonts w:ascii="Arial" w:hAnsi="Arial"/>
      <w:lang w:val="it-IT"/>
    </w:rPr>
  </w:style>
  <w:style w:type="paragraph" w:customStyle="1" w:styleId="Titulek1">
    <w:name w:val="Titulek1"/>
    <w:basedOn w:val="Normln"/>
    <w:next w:val="Normln"/>
    <w:pPr>
      <w:spacing w:before="120" w:after="120"/>
      <w:jc w:val="center"/>
    </w:pPr>
    <w:rPr>
      <w:rFonts w:ascii="Arial" w:hAnsi="Arial"/>
    </w:rPr>
  </w:style>
  <w:style w:type="paragraph" w:customStyle="1" w:styleId="Didascaliafigura">
    <w:name w:val="Didascalia figura"/>
    <w:basedOn w:val="Titulek1"/>
    <w:pPr>
      <w:spacing w:before="0" w:after="0"/>
    </w:pPr>
    <w:rPr>
      <w:lang w:val="it-IT"/>
    </w:rPr>
  </w:style>
  <w:style w:type="paragraph" w:customStyle="1" w:styleId="Vodorovnra">
    <w:name w:val="Vodorovná čára"/>
    <w:basedOn w:val="Normln"/>
    <w:next w:val="Zkladntext"/>
    <w:pPr>
      <w:suppressLineNumbers/>
      <w:pBdr>
        <w:bottom w:val="double" w:sz="1" w:space="0" w:color="808080"/>
      </w:pBdr>
      <w:spacing w:after="283"/>
    </w:pPr>
    <w:rPr>
      <w:sz w:val="12"/>
      <w:szCs w:val="12"/>
    </w:rPr>
  </w:style>
  <w:style w:type="paragraph" w:styleId="Zkladntextodsazen">
    <w:name w:val="Body Text Indent"/>
    <w:basedOn w:val="Normln"/>
    <w:pPr>
      <w:spacing w:after="120"/>
      <w:ind w:left="283"/>
    </w:pPr>
  </w:style>
  <w:style w:type="paragraph" w:customStyle="1" w:styleId="ODSAZENY">
    <w:name w:val="ODSAZENY"/>
    <w:basedOn w:val="Normln"/>
    <w:pPr>
      <w:ind w:firstLine="567"/>
      <w:jc w:val="both"/>
    </w:pPr>
    <w:rPr>
      <w:rFonts w:ascii="Arial Narrow" w:hAnsi="Arial Narrow"/>
    </w:rPr>
  </w:style>
  <w:style w:type="paragraph" w:customStyle="1" w:styleId="msolistparagraph0">
    <w:name w:val="msolistparagraph"/>
    <w:basedOn w:val="Normln"/>
    <w:pPr>
      <w:ind w:left="720"/>
    </w:pPr>
  </w:style>
  <w:style w:type="paragraph" w:customStyle="1" w:styleId="Pedformtovantext">
    <w:name w:val="Předformátovaný text"/>
    <w:basedOn w:val="Normln"/>
    <w:rPr>
      <w:rFonts w:ascii="Courier New" w:eastAsia="Courier New" w:hAnsi="Courier New" w:cs="Courier New"/>
    </w:rPr>
  </w:style>
  <w:style w:type="paragraph" w:styleId="Odstavecseseznamem">
    <w:name w:val="List Paragraph"/>
    <w:basedOn w:val="Normln"/>
    <w:uiPriority w:val="99"/>
    <w:qFormat/>
    <w:rsid w:val="00AE4F46"/>
    <w:pPr>
      <w:suppressAutoHyphens w:val="0"/>
      <w:ind w:left="720"/>
    </w:pPr>
    <w:rPr>
      <w:sz w:val="24"/>
      <w:szCs w:val="24"/>
      <w:lang w:eastAsia="cs-CZ"/>
    </w:rPr>
  </w:style>
  <w:style w:type="character" w:customStyle="1" w:styleId="jlqj4b">
    <w:name w:val="jlqj4b"/>
    <w:rsid w:val="002E6925"/>
  </w:style>
  <w:style w:type="paragraph" w:customStyle="1" w:styleId="Default">
    <w:name w:val="Default"/>
    <w:rsid w:val="005B4F03"/>
    <w:pPr>
      <w:autoSpaceDE w:val="0"/>
      <w:autoSpaceDN w:val="0"/>
      <w:adjustRightInd w:val="0"/>
    </w:pPr>
    <w:rPr>
      <w:rFonts w:ascii="Arial" w:hAnsi="Arial" w:cs="Arial"/>
      <w:color w:val="000000"/>
      <w:sz w:val="24"/>
      <w:szCs w:val="24"/>
    </w:rPr>
  </w:style>
  <w:style w:type="paragraph" w:styleId="Normlnweb">
    <w:name w:val="Normal (Web)"/>
    <w:basedOn w:val="Normln"/>
    <w:uiPriority w:val="99"/>
    <w:semiHidden/>
    <w:unhideWhenUsed/>
    <w:rsid w:val="00AE71BC"/>
    <w:pPr>
      <w:suppressAutoHyphens w:val="0"/>
      <w:spacing w:before="100" w:beforeAutospacing="1" w:after="100" w:afterAutospacing="1"/>
    </w:pPr>
    <w:rPr>
      <w:sz w:val="24"/>
      <w:szCs w:val="24"/>
      <w:lang w:eastAsia="cs-CZ"/>
    </w:rPr>
  </w:style>
  <w:style w:type="character" w:customStyle="1" w:styleId="markedcontent">
    <w:name w:val="markedcontent"/>
    <w:rsid w:val="00DC0EF0"/>
  </w:style>
  <w:style w:type="character" w:customStyle="1" w:styleId="q4iawc">
    <w:name w:val="q4iawc"/>
    <w:rsid w:val="00397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1901</Words>
  <Characters>11221</Characters>
  <Application>Microsoft Office Word</Application>
  <DocSecurity>0</DocSecurity>
  <Lines>93</Lines>
  <Paragraphs>26</Paragraphs>
  <ScaleCrop>false</ScaleCrop>
  <HeadingPairs>
    <vt:vector size="2" baseType="variant">
      <vt:variant>
        <vt:lpstr>Název</vt:lpstr>
      </vt:variant>
      <vt:variant>
        <vt:i4>1</vt:i4>
      </vt:variant>
    </vt:vector>
  </HeadingPairs>
  <TitlesOfParts>
    <vt:vector size="1" baseType="lpstr">
      <vt:lpstr/>
    </vt:vector>
  </TitlesOfParts>
  <Company>AVEFLOR a.s.</Company>
  <LinksUpToDate>false</LinksUpToDate>
  <CharactersWithSpaces>13096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Technická specifikace</dc:subject>
  <dc:creator>JK</dc:creator>
  <cp:keywords>, docId:2EE321630B7984FB50A17A0221F5718E</cp:keywords>
  <cp:lastModifiedBy>Kačírek, Miloš</cp:lastModifiedBy>
  <cp:revision>4</cp:revision>
  <cp:lastPrinted>2013-01-20T12:06:00Z</cp:lastPrinted>
  <dcterms:created xsi:type="dcterms:W3CDTF">2022-07-13T11:52:00Z</dcterms:created>
  <dcterms:modified xsi:type="dcterms:W3CDTF">2022-08-08T08:43:00Z</dcterms:modified>
</cp:coreProperties>
</file>